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FB4" w:rsidRDefault="003B6FB4" w:rsidP="003B6FB4">
      <w:pPr>
        <w:pStyle w:val="NoSpacing"/>
        <w:spacing w:after="0"/>
        <w:rPr>
          <w:smallCaps/>
          <w:szCs w:val="20"/>
          <w:lang w:val="en-US"/>
        </w:rPr>
      </w:pPr>
    </w:p>
    <w:tbl>
      <w:tblPr>
        <w:tblStyle w:val="TableGrid6"/>
        <w:tblW w:w="13467" w:type="dxa"/>
        <w:tblInd w:w="-5" w:type="dxa"/>
        <w:tblLook w:val="04A0" w:firstRow="1" w:lastRow="0" w:firstColumn="1" w:lastColumn="0" w:noHBand="0" w:noVBand="1"/>
      </w:tblPr>
      <w:tblGrid>
        <w:gridCol w:w="2410"/>
        <w:gridCol w:w="11057"/>
      </w:tblGrid>
      <w:tr w:rsidR="00542DB4" w:rsidRPr="00542DB4" w:rsidTr="00A47DA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B4" w:rsidRPr="00542DB4" w:rsidRDefault="00542DB4" w:rsidP="00542DB4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 w:rsidRPr="00542DB4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Образец 6.</w:t>
            </w:r>
            <w:r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1</w:t>
            </w:r>
          </w:p>
          <w:p w:rsidR="00542DB4" w:rsidRPr="00542DB4" w:rsidRDefault="00542DB4" w:rsidP="00542DB4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6"/>
                <w:szCs w:val="8"/>
                <w:lang w:val="bg-BG"/>
              </w:rPr>
            </w:pPr>
            <w:r w:rsidRPr="00542DB4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 xml:space="preserve">към План за действие </w:t>
            </w:r>
          </w:p>
          <w:p w:rsidR="00542DB4" w:rsidRPr="00542DB4" w:rsidRDefault="00542DB4" w:rsidP="00542DB4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B4" w:rsidRPr="00542DB4" w:rsidRDefault="00542DB4" w:rsidP="00542DB4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 w:rsidRPr="00542DB4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НАЦИОНАЛНА СТРАТЕГИЯ ЗА БЕЗОПАСНОСТ НА ДВИЖЕНИЕТО ПО ПЪТИЩАТА В РЕПУБЛИКА БЪЛГАРИЯ</w:t>
            </w:r>
          </w:p>
          <w:p w:rsidR="00542DB4" w:rsidRPr="00542DB4" w:rsidRDefault="00542DB4" w:rsidP="00542DB4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 w:rsidRPr="00542DB4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2021 – 2030 г.</w:t>
            </w:r>
          </w:p>
          <w:p w:rsidR="00542DB4" w:rsidRPr="00542DB4" w:rsidRDefault="00542DB4" w:rsidP="00542DB4">
            <w:pPr>
              <w:spacing w:after="80"/>
              <w:ind w:left="142"/>
              <w:contextualSpacing/>
              <w:jc w:val="center"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542DB4" w:rsidRPr="00542DB4" w:rsidRDefault="00542DB4" w:rsidP="00542DB4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</w:tr>
      <w:tr w:rsidR="00542DB4" w:rsidRPr="00542DB4" w:rsidTr="00A47DA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B4" w:rsidRPr="00542DB4" w:rsidRDefault="00542DB4" w:rsidP="00542DB4">
            <w:pPr>
              <w:spacing w:after="80"/>
              <w:contextualSpacing/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  <w:r w:rsidRPr="00542DB4">
              <w:rPr>
                <w:noProof/>
                <w:lang w:val="bg-BG" w:eastAsia="bg-BG"/>
              </w:rPr>
              <w:drawing>
                <wp:anchor distT="0" distB="0" distL="114300" distR="114300" simplePos="0" relativeHeight="251659264" behindDoc="1" locked="0" layoutInCell="1" allowOverlap="1" wp14:anchorId="096247FB" wp14:editId="1A70184A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71755</wp:posOffset>
                  </wp:positionV>
                  <wp:extent cx="345440" cy="411480"/>
                  <wp:effectExtent l="0" t="0" r="0" b="7620"/>
                  <wp:wrapTight wrapText="bothSides">
                    <wp:wrapPolygon edited="0">
                      <wp:start x="2382" y="0"/>
                      <wp:lineTo x="0" y="1000"/>
                      <wp:lineTo x="0" y="16000"/>
                      <wp:lineTo x="4765" y="21000"/>
                      <wp:lineTo x="5956" y="21000"/>
                      <wp:lineTo x="14294" y="21000"/>
                      <wp:lineTo x="15485" y="21000"/>
                      <wp:lineTo x="20250" y="16000"/>
                      <wp:lineTo x="20250" y="1000"/>
                      <wp:lineTo x="17868" y="0"/>
                      <wp:lineTo x="2382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" cy="411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42DB4" w:rsidRPr="00542DB4" w:rsidRDefault="00542DB4" w:rsidP="00542DB4">
            <w:pPr>
              <w:spacing w:after="80"/>
              <w:contextualSpacing/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542DB4" w:rsidRPr="00542DB4" w:rsidRDefault="00542DB4" w:rsidP="00542DB4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 w:rsidRPr="00542DB4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ДАБДП</w:t>
            </w:r>
          </w:p>
          <w:p w:rsidR="00542DB4" w:rsidRPr="00542DB4" w:rsidRDefault="00542DB4" w:rsidP="00542DB4">
            <w:pPr>
              <w:spacing w:after="80"/>
              <w:contextualSpacing/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B4" w:rsidRPr="00542DB4" w:rsidRDefault="00542DB4" w:rsidP="00542DB4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542DB4" w:rsidRPr="00542DB4" w:rsidRDefault="00542DB4" w:rsidP="00542DB4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542DB4" w:rsidRPr="00542DB4" w:rsidRDefault="00542DB4" w:rsidP="00542DB4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 w:rsidRPr="00542DB4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Безопасна Универсална Мобилност</w:t>
            </w:r>
          </w:p>
          <w:p w:rsidR="00542DB4" w:rsidRPr="00542DB4" w:rsidRDefault="00542DB4" w:rsidP="00542DB4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</w:tr>
    </w:tbl>
    <w:p w:rsidR="00542DB4" w:rsidRDefault="00542DB4" w:rsidP="003B6FB4">
      <w:pPr>
        <w:pStyle w:val="NoSpacing"/>
        <w:spacing w:after="0"/>
        <w:rPr>
          <w:smallCaps/>
          <w:szCs w:val="20"/>
          <w:lang w:val="en-US"/>
        </w:rPr>
      </w:pPr>
    </w:p>
    <w:p w:rsidR="00542DB4" w:rsidRPr="00542DB4" w:rsidRDefault="00542DB4" w:rsidP="00542DB4">
      <w:pPr>
        <w:shd w:val="clear" w:color="auto" w:fill="F55F41"/>
        <w:spacing w:after="0" w:line="240" w:lineRule="auto"/>
        <w:ind w:right="-461"/>
        <w:rPr>
          <w:rFonts w:ascii="Verdana" w:hAnsi="Verdana"/>
          <w:i/>
          <w:color w:val="FFFFFF" w:themeColor="background1"/>
          <w:sz w:val="20"/>
          <w:lang w:val="bg-BG"/>
        </w:rPr>
      </w:pPr>
    </w:p>
    <w:p w:rsidR="00542DB4" w:rsidRPr="00542DB4" w:rsidRDefault="00542DB4" w:rsidP="00542DB4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  <w:r w:rsidRPr="00542DB4">
        <w:rPr>
          <w:rFonts w:ascii="Verdana" w:hAnsi="Verdana"/>
          <w:b/>
          <w:color w:val="FFFFFF" w:themeColor="background1"/>
          <w:sz w:val="24"/>
          <w:lang w:val="bg-BG"/>
        </w:rPr>
        <w:t xml:space="preserve"> </w:t>
      </w:r>
      <w:r w:rsidRPr="00542DB4">
        <w:rPr>
          <w:rFonts w:ascii="Verdana" w:hAnsi="Verdana"/>
          <w:b/>
          <w:color w:val="FFFFFF" w:themeColor="background1"/>
          <w:sz w:val="32"/>
          <w:lang w:val="bg-BG"/>
        </w:rPr>
        <w:t>ГОДИШЕН ДОКЛАД</w:t>
      </w:r>
    </w:p>
    <w:p w:rsidR="00542DB4" w:rsidRPr="00542DB4" w:rsidRDefault="00542DB4" w:rsidP="00542DB4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  <w:r w:rsidRPr="00542DB4">
        <w:rPr>
          <w:rFonts w:ascii="Verdana" w:hAnsi="Verdana"/>
          <w:b/>
          <w:color w:val="FFFFFF" w:themeColor="background1"/>
          <w:sz w:val="24"/>
          <w:lang w:val="bg-BG"/>
        </w:rPr>
        <w:t xml:space="preserve"> ЗА ИЗПЪЛНЕНИЕ НА ОБ</w:t>
      </w:r>
      <w:r>
        <w:rPr>
          <w:rFonts w:ascii="Verdana" w:hAnsi="Verdana"/>
          <w:b/>
          <w:color w:val="FFFFFF" w:themeColor="background1"/>
          <w:sz w:val="24"/>
          <w:lang w:val="bg-BG"/>
        </w:rPr>
        <w:t>ЩИНСКАТА</w:t>
      </w:r>
      <w:r w:rsidRPr="00542DB4">
        <w:rPr>
          <w:rFonts w:ascii="Verdana" w:hAnsi="Verdana"/>
          <w:b/>
          <w:color w:val="FFFFFF" w:themeColor="background1"/>
          <w:sz w:val="24"/>
          <w:lang w:val="bg-BG"/>
        </w:rPr>
        <w:t xml:space="preserve"> ПОЛИТИКА ПО БДП </w:t>
      </w:r>
    </w:p>
    <w:p w:rsidR="00542DB4" w:rsidRPr="00542DB4" w:rsidRDefault="00542DB4" w:rsidP="00542DB4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  <w:r w:rsidRPr="00542DB4">
        <w:rPr>
          <w:rFonts w:ascii="Verdana" w:hAnsi="Verdana"/>
          <w:b/>
          <w:color w:val="FFFFFF" w:themeColor="background1"/>
          <w:sz w:val="24"/>
          <w:lang w:val="bg-BG"/>
        </w:rPr>
        <w:t xml:space="preserve"> </w:t>
      </w:r>
    </w:p>
    <w:p w:rsidR="00542DB4" w:rsidRDefault="00542DB4" w:rsidP="003B6FB4">
      <w:pPr>
        <w:pStyle w:val="NoSpacing"/>
        <w:spacing w:after="0"/>
        <w:rPr>
          <w:smallCaps/>
          <w:szCs w:val="20"/>
          <w:lang w:val="en-US"/>
        </w:rPr>
      </w:pPr>
    </w:p>
    <w:p w:rsidR="0049768E" w:rsidRPr="009E28E9" w:rsidRDefault="00682BDC" w:rsidP="00A15330">
      <w:pPr>
        <w:shd w:val="clear" w:color="auto" w:fill="FFFFFF" w:themeFill="background1"/>
        <w:ind w:right="-35"/>
        <w:jc w:val="both"/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</w:pPr>
      <w:r w:rsidRPr="009E28E9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Докладът</w:t>
      </w:r>
      <w:r w:rsidR="00EF6C12" w:rsidRPr="009E28E9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 на об</w:t>
      </w:r>
      <w:r w:rsidR="0049768E" w:rsidRPr="009E28E9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щинско</w:t>
      </w:r>
      <w:r w:rsidR="00EF6C12" w:rsidRPr="009E28E9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 ниво се разработва на годишна база</w:t>
      </w:r>
      <w:r w:rsidR="00BA5235" w:rsidRPr="009E28E9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, като отразява състоянието на БДП и изпълнението на </w:t>
      </w:r>
      <w:r w:rsidR="0049768E" w:rsidRPr="009E28E9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общинската</w:t>
      </w:r>
      <w:r w:rsidR="00BA5235" w:rsidRPr="009E28E9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 политика по БДП към съответната отчетна година</w:t>
      </w:r>
      <w:r w:rsidR="00EF6C12" w:rsidRPr="009E28E9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.</w:t>
      </w:r>
      <w:r w:rsidR="00E214A1" w:rsidRPr="009E28E9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 </w:t>
      </w:r>
    </w:p>
    <w:p w:rsidR="00654AF6" w:rsidRPr="009E28E9" w:rsidRDefault="0049768E" w:rsidP="00A15330">
      <w:pPr>
        <w:shd w:val="clear" w:color="auto" w:fill="FFFFFF" w:themeFill="background1"/>
        <w:ind w:right="-35"/>
        <w:jc w:val="both"/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</w:pPr>
      <w:r w:rsidRPr="009E28E9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Докладът</w:t>
      </w:r>
      <w:r w:rsidR="00EF6C12" w:rsidRPr="009E28E9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 се представя </w:t>
      </w:r>
      <w:r w:rsidRPr="009E28E9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от Общината </w:t>
      </w:r>
      <w:r w:rsidR="00EF6C12" w:rsidRPr="009E28E9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на секретариата на ОКБДП в срок до </w:t>
      </w:r>
      <w:r w:rsidR="003E256C" w:rsidRPr="009E28E9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15</w:t>
      </w:r>
      <w:r w:rsidR="00EF6C12" w:rsidRPr="009E28E9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 </w:t>
      </w:r>
      <w:r w:rsidR="003E256C" w:rsidRPr="009E28E9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февруари</w:t>
      </w:r>
      <w:r w:rsidR="00EF6C12" w:rsidRPr="009E28E9">
        <w:rPr>
          <w:rFonts w:ascii="Verdana" w:hAnsi="Verdana"/>
          <w:b/>
          <w:i/>
          <w:color w:val="404040" w:themeColor="text1" w:themeTint="BF"/>
          <w:sz w:val="20"/>
          <w:szCs w:val="20"/>
          <w:lang w:val="bg-BG"/>
        </w:rPr>
        <w:t xml:space="preserve"> </w:t>
      </w:r>
      <w:r w:rsidR="00EF6C12" w:rsidRPr="009E28E9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на годината, </w:t>
      </w:r>
      <w:r w:rsidR="00682BDC" w:rsidRPr="009E28E9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следваща отчетната</w:t>
      </w:r>
      <w:r w:rsidR="00EF6C12" w:rsidRPr="009E28E9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 година,</w:t>
      </w:r>
      <w:r w:rsidR="00EF6C12" w:rsidRPr="009E28E9">
        <w:rPr>
          <w:rFonts w:ascii="Verdana" w:hAnsi="Verdana"/>
          <w:b/>
          <w:i/>
          <w:color w:val="404040" w:themeColor="text1" w:themeTint="BF"/>
          <w:sz w:val="20"/>
          <w:szCs w:val="20"/>
          <w:lang w:val="bg-BG"/>
        </w:rPr>
        <w:t xml:space="preserve"> </w:t>
      </w:r>
      <w:r w:rsidR="00EF6C12" w:rsidRPr="009E28E9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с цел включване на </w:t>
      </w:r>
      <w:r w:rsidR="00682BDC" w:rsidRPr="009E28E9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информацията</w:t>
      </w:r>
      <w:r w:rsidR="00EF6C12" w:rsidRPr="009E28E9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 в един</w:t>
      </w:r>
      <w:r w:rsidR="00682BDC" w:rsidRPr="009E28E9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ен о</w:t>
      </w:r>
      <w:r w:rsidR="00EF6C12" w:rsidRPr="009E28E9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бласт</w:t>
      </w:r>
      <w:r w:rsidR="00682BDC" w:rsidRPr="009E28E9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е</w:t>
      </w:r>
      <w:r w:rsidR="00EF6C12" w:rsidRPr="009E28E9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н</w:t>
      </w:r>
      <w:r w:rsidR="00682BDC" w:rsidRPr="009E28E9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 доклад</w:t>
      </w:r>
      <w:r w:rsidR="00EF6C12" w:rsidRPr="009E28E9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. </w:t>
      </w:r>
    </w:p>
    <w:p w:rsidR="0049768E" w:rsidRPr="009E28E9" w:rsidRDefault="0049768E" w:rsidP="00E214A1">
      <w:pPr>
        <w:shd w:val="clear" w:color="auto" w:fill="FFFFFF" w:themeFill="background1"/>
        <w:ind w:right="-35"/>
        <w:jc w:val="both"/>
        <w:rPr>
          <w:rFonts w:ascii="Verdana" w:hAnsi="Verdana"/>
          <w:b/>
          <w:i/>
          <w:color w:val="404040" w:themeColor="text1" w:themeTint="BF"/>
          <w:sz w:val="20"/>
          <w:szCs w:val="20"/>
          <w:lang w:val="bg-BG"/>
        </w:rPr>
      </w:pPr>
    </w:p>
    <w:p w:rsidR="0049768E" w:rsidRDefault="0049768E" w:rsidP="00E214A1">
      <w:pPr>
        <w:shd w:val="clear" w:color="auto" w:fill="FFFFFF" w:themeFill="background1"/>
        <w:ind w:right="-35"/>
        <w:jc w:val="both"/>
        <w:rPr>
          <w:rFonts w:ascii="Verdana" w:hAnsi="Verdana"/>
          <w:b/>
          <w:i/>
          <w:sz w:val="20"/>
          <w:szCs w:val="20"/>
          <w:lang w:val="bg-BG"/>
        </w:rPr>
      </w:pPr>
    </w:p>
    <w:p w:rsidR="0049768E" w:rsidRDefault="0049768E" w:rsidP="00E214A1">
      <w:pPr>
        <w:shd w:val="clear" w:color="auto" w:fill="FFFFFF" w:themeFill="background1"/>
        <w:ind w:right="-35"/>
        <w:jc w:val="both"/>
        <w:rPr>
          <w:rFonts w:ascii="Verdana" w:hAnsi="Verdana"/>
          <w:b/>
          <w:i/>
          <w:sz w:val="20"/>
          <w:szCs w:val="20"/>
          <w:lang w:val="bg-BG"/>
        </w:rPr>
      </w:pPr>
    </w:p>
    <w:p w:rsidR="0049768E" w:rsidRDefault="0049768E" w:rsidP="00E214A1">
      <w:pPr>
        <w:shd w:val="clear" w:color="auto" w:fill="FFFFFF" w:themeFill="background1"/>
        <w:ind w:right="-35"/>
        <w:jc w:val="both"/>
        <w:rPr>
          <w:rFonts w:ascii="Verdana" w:hAnsi="Verdana"/>
          <w:b/>
          <w:i/>
          <w:sz w:val="20"/>
          <w:szCs w:val="20"/>
          <w:lang w:val="bg-BG"/>
        </w:rPr>
      </w:pPr>
    </w:p>
    <w:p w:rsidR="0049768E" w:rsidRDefault="0049768E" w:rsidP="00E214A1">
      <w:pPr>
        <w:shd w:val="clear" w:color="auto" w:fill="FFFFFF" w:themeFill="background1"/>
        <w:ind w:right="-35"/>
        <w:jc w:val="both"/>
        <w:rPr>
          <w:rFonts w:ascii="Verdana" w:hAnsi="Verdana"/>
          <w:b/>
          <w:i/>
          <w:sz w:val="20"/>
          <w:szCs w:val="20"/>
          <w:lang w:val="bg-BG"/>
        </w:rPr>
      </w:pPr>
    </w:p>
    <w:p w:rsidR="0049768E" w:rsidRDefault="0049768E" w:rsidP="00E214A1">
      <w:pPr>
        <w:shd w:val="clear" w:color="auto" w:fill="FFFFFF" w:themeFill="background1"/>
        <w:ind w:right="-35"/>
        <w:jc w:val="both"/>
        <w:rPr>
          <w:rFonts w:ascii="Verdana" w:hAnsi="Verdana"/>
          <w:b/>
          <w:i/>
          <w:sz w:val="20"/>
          <w:szCs w:val="20"/>
          <w:lang w:val="bg-BG"/>
        </w:rPr>
      </w:pPr>
    </w:p>
    <w:p w:rsidR="0049768E" w:rsidRDefault="0049768E" w:rsidP="00E214A1">
      <w:pPr>
        <w:shd w:val="clear" w:color="auto" w:fill="FFFFFF" w:themeFill="background1"/>
        <w:ind w:right="-35"/>
        <w:jc w:val="both"/>
        <w:rPr>
          <w:rFonts w:ascii="Verdana" w:hAnsi="Verdana"/>
          <w:b/>
          <w:i/>
          <w:sz w:val="20"/>
          <w:szCs w:val="20"/>
          <w:lang w:val="bg-BG"/>
        </w:rPr>
      </w:pPr>
    </w:p>
    <w:p w:rsidR="0049768E" w:rsidRDefault="0049768E" w:rsidP="00E214A1">
      <w:pPr>
        <w:shd w:val="clear" w:color="auto" w:fill="FFFFFF" w:themeFill="background1"/>
        <w:ind w:right="-35"/>
        <w:jc w:val="both"/>
        <w:rPr>
          <w:rFonts w:ascii="Verdana" w:hAnsi="Verdana"/>
          <w:b/>
          <w:i/>
          <w:sz w:val="20"/>
          <w:szCs w:val="20"/>
          <w:lang w:val="bg-BG"/>
        </w:rPr>
      </w:pPr>
    </w:p>
    <w:p w:rsidR="0049768E" w:rsidRDefault="0049768E" w:rsidP="00E214A1">
      <w:pPr>
        <w:shd w:val="clear" w:color="auto" w:fill="FFFFFF" w:themeFill="background1"/>
        <w:ind w:right="-35"/>
        <w:jc w:val="both"/>
        <w:rPr>
          <w:rFonts w:ascii="Verdana" w:hAnsi="Verdana"/>
          <w:b/>
          <w:i/>
          <w:sz w:val="20"/>
          <w:szCs w:val="20"/>
          <w:lang w:val="bg-BG"/>
        </w:rPr>
      </w:pPr>
    </w:p>
    <w:p w:rsidR="0049768E" w:rsidRDefault="0049768E" w:rsidP="00E214A1">
      <w:pPr>
        <w:shd w:val="clear" w:color="auto" w:fill="FFFFFF" w:themeFill="background1"/>
        <w:ind w:right="-35"/>
        <w:jc w:val="both"/>
        <w:rPr>
          <w:rFonts w:ascii="Verdana" w:hAnsi="Verdana"/>
          <w:b/>
          <w:i/>
          <w:sz w:val="20"/>
          <w:szCs w:val="20"/>
          <w:lang w:val="bg-BG"/>
        </w:rPr>
      </w:pPr>
    </w:p>
    <w:p w:rsidR="0049768E" w:rsidRDefault="0049768E" w:rsidP="00E214A1">
      <w:pPr>
        <w:shd w:val="clear" w:color="auto" w:fill="FFFFFF" w:themeFill="background1"/>
        <w:ind w:right="-35"/>
        <w:jc w:val="both"/>
        <w:rPr>
          <w:rFonts w:ascii="Verdana" w:hAnsi="Verdana"/>
          <w:b/>
          <w:i/>
          <w:sz w:val="20"/>
          <w:szCs w:val="20"/>
          <w:lang w:val="bg-BG"/>
        </w:rPr>
      </w:pPr>
    </w:p>
    <w:p w:rsidR="0049768E" w:rsidRDefault="0049768E" w:rsidP="00E214A1">
      <w:pPr>
        <w:shd w:val="clear" w:color="auto" w:fill="FFFFFF" w:themeFill="background1"/>
        <w:ind w:right="-35"/>
        <w:jc w:val="both"/>
        <w:rPr>
          <w:rFonts w:ascii="Verdana" w:hAnsi="Verdana"/>
          <w:b/>
          <w:i/>
          <w:sz w:val="20"/>
          <w:szCs w:val="20"/>
          <w:lang w:val="bg-BG"/>
        </w:rPr>
      </w:pPr>
    </w:p>
    <w:p w:rsidR="00400067" w:rsidRPr="00542DB4" w:rsidRDefault="00E214A1" w:rsidP="00400067">
      <w:pPr>
        <w:shd w:val="clear" w:color="auto" w:fill="F55F41"/>
        <w:spacing w:after="0" w:line="240" w:lineRule="auto"/>
        <w:ind w:right="-35"/>
        <w:rPr>
          <w:rFonts w:ascii="Verdana" w:hAnsi="Verdana"/>
          <w:i/>
          <w:color w:val="FFFFFF" w:themeColor="background1"/>
          <w:sz w:val="20"/>
          <w:lang w:val="bg-BG"/>
        </w:rPr>
      </w:pPr>
      <w:r w:rsidRPr="00E214A1">
        <w:rPr>
          <w:rFonts w:ascii="Verdana" w:hAnsi="Verdana"/>
          <w:b/>
          <w:i/>
          <w:sz w:val="20"/>
          <w:szCs w:val="20"/>
          <w:lang w:val="bg-BG"/>
        </w:rPr>
        <w:lastRenderedPageBreak/>
        <w:t xml:space="preserve"> </w:t>
      </w:r>
    </w:p>
    <w:p w:rsidR="00400067" w:rsidRPr="00542DB4" w:rsidRDefault="00400067" w:rsidP="00400067">
      <w:pPr>
        <w:shd w:val="clear" w:color="auto" w:fill="F55F41"/>
        <w:spacing w:after="0" w:line="240" w:lineRule="auto"/>
        <w:ind w:right="-35"/>
        <w:rPr>
          <w:rFonts w:ascii="Verdana" w:hAnsi="Verdana"/>
          <w:b/>
          <w:color w:val="FFFFFF" w:themeColor="background1"/>
          <w:sz w:val="24"/>
          <w:lang w:val="bg-BG"/>
        </w:rPr>
      </w:pPr>
      <w:r w:rsidRPr="00542DB4">
        <w:rPr>
          <w:rFonts w:ascii="Verdana" w:hAnsi="Verdana"/>
          <w:b/>
          <w:color w:val="FFFFFF" w:themeColor="background1"/>
          <w:sz w:val="24"/>
          <w:lang w:val="bg-BG"/>
        </w:rPr>
        <w:t xml:space="preserve"> </w:t>
      </w:r>
      <w:r>
        <w:rPr>
          <w:rFonts w:ascii="Verdana" w:hAnsi="Verdana"/>
          <w:b/>
          <w:color w:val="FFFFFF" w:themeColor="background1"/>
          <w:sz w:val="32"/>
          <w:lang w:val="bg-BG"/>
        </w:rPr>
        <w:t>РАЗДЕЛ 1</w:t>
      </w:r>
    </w:p>
    <w:p w:rsidR="00400067" w:rsidRPr="00542DB4" w:rsidRDefault="00400067" w:rsidP="00400067">
      <w:pPr>
        <w:shd w:val="clear" w:color="auto" w:fill="F55F41"/>
        <w:spacing w:after="0" w:line="240" w:lineRule="auto"/>
        <w:ind w:right="-35"/>
        <w:rPr>
          <w:rFonts w:ascii="Verdana" w:hAnsi="Verdana"/>
          <w:b/>
          <w:color w:val="FFFFFF" w:themeColor="background1"/>
          <w:sz w:val="24"/>
          <w:lang w:val="bg-BG"/>
        </w:rPr>
      </w:pPr>
      <w:r w:rsidRPr="00542DB4">
        <w:rPr>
          <w:rFonts w:ascii="Verdana" w:hAnsi="Verdana"/>
          <w:b/>
          <w:color w:val="FFFFFF" w:themeColor="background1"/>
          <w:sz w:val="24"/>
          <w:lang w:val="bg-BG"/>
        </w:rPr>
        <w:t xml:space="preserve"> </w:t>
      </w:r>
      <w:r>
        <w:rPr>
          <w:rFonts w:ascii="Verdana" w:hAnsi="Verdana"/>
          <w:b/>
          <w:color w:val="FFFFFF" w:themeColor="background1"/>
          <w:sz w:val="24"/>
          <w:lang w:val="bg-BG"/>
        </w:rPr>
        <w:t>ОБЩА ИНФОРМАЦИЯ</w:t>
      </w:r>
      <w:r w:rsidRPr="00542DB4">
        <w:rPr>
          <w:rFonts w:ascii="Verdana" w:hAnsi="Verdana"/>
          <w:b/>
          <w:color w:val="FFFFFF" w:themeColor="background1"/>
          <w:sz w:val="24"/>
          <w:lang w:val="bg-BG"/>
        </w:rPr>
        <w:t xml:space="preserve"> </w:t>
      </w:r>
    </w:p>
    <w:p w:rsidR="00400067" w:rsidRPr="00542DB4" w:rsidRDefault="00400067" w:rsidP="00400067">
      <w:pPr>
        <w:shd w:val="clear" w:color="auto" w:fill="F55F41"/>
        <w:spacing w:after="0" w:line="240" w:lineRule="auto"/>
        <w:ind w:right="-35"/>
        <w:rPr>
          <w:rFonts w:ascii="Verdana" w:hAnsi="Verdana"/>
          <w:b/>
          <w:color w:val="FFFFFF" w:themeColor="background1"/>
          <w:sz w:val="24"/>
          <w:lang w:val="bg-BG"/>
        </w:rPr>
      </w:pPr>
      <w:r w:rsidRPr="00542DB4">
        <w:rPr>
          <w:rFonts w:ascii="Verdana" w:hAnsi="Verdana"/>
          <w:b/>
          <w:color w:val="FFFFFF" w:themeColor="background1"/>
          <w:sz w:val="24"/>
          <w:lang w:val="bg-BG"/>
        </w:rPr>
        <w:t xml:space="preserve"> </w:t>
      </w:r>
    </w:p>
    <w:p w:rsidR="00C27950" w:rsidRPr="00C27950" w:rsidRDefault="00C27950" w:rsidP="00400067">
      <w:pPr>
        <w:shd w:val="clear" w:color="auto" w:fill="FFFFFF" w:themeFill="background1"/>
        <w:rPr>
          <w:rFonts w:ascii="Verdana" w:hAnsi="Verdana"/>
          <w:b/>
          <w:sz w:val="8"/>
          <w:szCs w:val="8"/>
          <w:lang w:val="bg-BG"/>
        </w:rPr>
      </w:pPr>
    </w:p>
    <w:tbl>
      <w:tblPr>
        <w:tblStyle w:val="TableGrid4"/>
        <w:tblW w:w="13036" w:type="dxa"/>
        <w:tblLook w:val="04A0" w:firstRow="1" w:lastRow="0" w:firstColumn="1" w:lastColumn="0" w:noHBand="0" w:noVBand="1"/>
      </w:tblPr>
      <w:tblGrid>
        <w:gridCol w:w="2782"/>
        <w:gridCol w:w="10254"/>
      </w:tblGrid>
      <w:tr w:rsidR="000C4555" w:rsidRPr="000C4555" w:rsidTr="00400067">
        <w:tc>
          <w:tcPr>
            <w:tcW w:w="2782" w:type="dxa"/>
            <w:shd w:val="clear" w:color="auto" w:fill="FFD966" w:themeFill="accent4" w:themeFillTint="99"/>
          </w:tcPr>
          <w:p w:rsidR="000C4555" w:rsidRPr="009E28E9" w:rsidRDefault="000C4555" w:rsidP="000C4555">
            <w:pPr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9E28E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Об</w:t>
            </w:r>
            <w:r w:rsidR="0049768E" w:rsidRPr="009E28E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щина</w:t>
            </w:r>
            <w:r w:rsidRPr="009E28E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:</w:t>
            </w:r>
          </w:p>
          <w:p w:rsidR="000C4555" w:rsidRPr="009E28E9" w:rsidRDefault="000C4555" w:rsidP="00C27950">
            <w:pPr>
              <w:ind w:right="-58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  <w:p w:rsidR="00CF08F8" w:rsidRPr="009E28E9" w:rsidRDefault="00CF08F8" w:rsidP="00C27950">
            <w:pPr>
              <w:ind w:right="-58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  <w:p w:rsidR="004E0A0D" w:rsidRPr="009E28E9" w:rsidRDefault="004E0A0D" w:rsidP="000C4555">
            <w:pPr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0254" w:type="dxa"/>
          </w:tcPr>
          <w:p w:rsidR="00CF08F8" w:rsidRPr="004E0A0D" w:rsidRDefault="00CF08F8" w:rsidP="000C4555">
            <w:pPr>
              <w:rPr>
                <w:rFonts w:ascii="Verdana" w:hAnsi="Verdana"/>
                <w:sz w:val="20"/>
                <w:lang w:val="bg-BG"/>
              </w:rPr>
            </w:pPr>
          </w:p>
        </w:tc>
      </w:tr>
      <w:tr w:rsidR="000C4555" w:rsidRPr="000C4555" w:rsidTr="00400067">
        <w:tc>
          <w:tcPr>
            <w:tcW w:w="2782" w:type="dxa"/>
            <w:shd w:val="clear" w:color="auto" w:fill="FFD966" w:themeFill="accent4" w:themeFillTint="99"/>
          </w:tcPr>
          <w:p w:rsidR="000C4555" w:rsidRPr="009E28E9" w:rsidRDefault="000C4555" w:rsidP="000C4555">
            <w:pPr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9E28E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Населени места в състава на </w:t>
            </w:r>
            <w:r w:rsidR="0049768E" w:rsidRPr="009E28E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общината</w:t>
            </w:r>
            <w:r w:rsidRPr="009E28E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:</w:t>
            </w:r>
          </w:p>
          <w:p w:rsidR="0049768E" w:rsidRPr="009E28E9" w:rsidRDefault="0049768E" w:rsidP="000C4555">
            <w:pPr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  <w:p w:rsidR="004277C8" w:rsidRPr="009E28E9" w:rsidRDefault="004277C8" w:rsidP="000C4555">
            <w:pPr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  <w:p w:rsidR="004277C8" w:rsidRPr="009E28E9" w:rsidRDefault="004277C8" w:rsidP="000C4555">
            <w:pPr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0254" w:type="dxa"/>
          </w:tcPr>
          <w:p w:rsidR="000C4555" w:rsidRPr="004E0A0D" w:rsidRDefault="000C4555" w:rsidP="000C4555">
            <w:pPr>
              <w:rPr>
                <w:rFonts w:ascii="Verdana" w:hAnsi="Verdana"/>
                <w:sz w:val="20"/>
                <w:lang w:val="bg-BG"/>
              </w:rPr>
            </w:pPr>
          </w:p>
        </w:tc>
      </w:tr>
    </w:tbl>
    <w:p w:rsidR="000C4555" w:rsidRDefault="000C4555" w:rsidP="000C4555">
      <w:pPr>
        <w:rPr>
          <w:rFonts w:ascii="Verdana" w:hAnsi="Verdana"/>
          <w:sz w:val="8"/>
          <w:szCs w:val="8"/>
          <w:lang w:val="bg-BG"/>
        </w:rPr>
      </w:pPr>
    </w:p>
    <w:p w:rsidR="009E28E9" w:rsidRPr="00542DB4" w:rsidRDefault="009E28E9" w:rsidP="009E28E9">
      <w:pPr>
        <w:shd w:val="clear" w:color="auto" w:fill="F55F41"/>
        <w:spacing w:after="0" w:line="240" w:lineRule="auto"/>
        <w:ind w:right="-35"/>
        <w:rPr>
          <w:rFonts w:ascii="Verdana" w:hAnsi="Verdana"/>
          <w:i/>
          <w:color w:val="FFFFFF" w:themeColor="background1"/>
          <w:sz w:val="20"/>
          <w:lang w:val="bg-BG"/>
        </w:rPr>
      </w:pPr>
    </w:p>
    <w:p w:rsidR="009E28E9" w:rsidRPr="00542DB4" w:rsidRDefault="009E28E9" w:rsidP="009E28E9">
      <w:pPr>
        <w:shd w:val="clear" w:color="auto" w:fill="F55F41"/>
        <w:spacing w:after="0" w:line="240" w:lineRule="auto"/>
        <w:ind w:right="-35"/>
        <w:rPr>
          <w:rFonts w:ascii="Verdana" w:hAnsi="Verdana"/>
          <w:b/>
          <w:color w:val="FFFFFF" w:themeColor="background1"/>
          <w:sz w:val="24"/>
          <w:lang w:val="bg-BG"/>
        </w:rPr>
      </w:pPr>
      <w:r w:rsidRPr="00542DB4">
        <w:rPr>
          <w:rFonts w:ascii="Verdana" w:hAnsi="Verdana"/>
          <w:b/>
          <w:color w:val="FFFFFF" w:themeColor="background1"/>
          <w:sz w:val="24"/>
          <w:lang w:val="bg-BG"/>
        </w:rPr>
        <w:t xml:space="preserve"> </w:t>
      </w:r>
      <w:r>
        <w:rPr>
          <w:rFonts w:ascii="Verdana" w:hAnsi="Verdana"/>
          <w:b/>
          <w:color w:val="FFFFFF" w:themeColor="background1"/>
          <w:sz w:val="32"/>
          <w:lang w:val="bg-BG"/>
        </w:rPr>
        <w:t xml:space="preserve">РАЗДЕЛ </w:t>
      </w:r>
      <w:r>
        <w:rPr>
          <w:rFonts w:ascii="Verdana" w:hAnsi="Verdana"/>
          <w:b/>
          <w:color w:val="FFFFFF" w:themeColor="background1"/>
          <w:sz w:val="32"/>
          <w:lang w:val="bg-BG"/>
        </w:rPr>
        <w:t>2</w:t>
      </w:r>
    </w:p>
    <w:p w:rsidR="009E28E9" w:rsidRPr="009E28E9" w:rsidRDefault="009E28E9" w:rsidP="009E28E9">
      <w:pPr>
        <w:shd w:val="clear" w:color="auto" w:fill="F55F41"/>
        <w:spacing w:after="0" w:line="240" w:lineRule="auto"/>
        <w:ind w:right="-35"/>
        <w:rPr>
          <w:rFonts w:ascii="Verdana" w:hAnsi="Verdana"/>
          <w:b/>
          <w:color w:val="FFFFFF" w:themeColor="background1"/>
          <w:sz w:val="24"/>
          <w:lang w:val="bg-BG"/>
        </w:rPr>
      </w:pPr>
      <w:r w:rsidRPr="00542DB4">
        <w:rPr>
          <w:rFonts w:ascii="Verdana" w:hAnsi="Verdana"/>
          <w:b/>
          <w:color w:val="FFFFFF" w:themeColor="background1"/>
          <w:sz w:val="24"/>
          <w:lang w:val="bg-BG"/>
        </w:rPr>
        <w:t xml:space="preserve"> </w:t>
      </w:r>
      <w:r w:rsidRPr="009E28E9">
        <w:rPr>
          <w:rFonts w:ascii="Verdana" w:hAnsi="Verdana"/>
          <w:b/>
          <w:color w:val="FFFFFF" w:themeColor="background1"/>
          <w:sz w:val="24"/>
          <w:lang w:val="bg-BG"/>
        </w:rPr>
        <w:t xml:space="preserve">СЪСТОЯНИЕ НА ПЪТНАТА И ТРАНСПОРТНАТА ИНФРАСТРУКТУРА </w:t>
      </w:r>
    </w:p>
    <w:p w:rsidR="009E28E9" w:rsidRPr="00542DB4" w:rsidRDefault="009E28E9" w:rsidP="009E28E9">
      <w:pPr>
        <w:shd w:val="clear" w:color="auto" w:fill="F55F41"/>
        <w:spacing w:after="0" w:line="240" w:lineRule="auto"/>
        <w:ind w:right="-35"/>
        <w:rPr>
          <w:rFonts w:ascii="Verdana" w:hAnsi="Verdana"/>
          <w:b/>
          <w:color w:val="FFFFFF" w:themeColor="background1"/>
          <w:sz w:val="24"/>
          <w:lang w:val="bg-BG"/>
        </w:rPr>
      </w:pPr>
      <w:r w:rsidRPr="00542DB4">
        <w:rPr>
          <w:rFonts w:ascii="Verdana" w:hAnsi="Verdana"/>
          <w:b/>
          <w:color w:val="FFFFFF" w:themeColor="background1"/>
          <w:sz w:val="24"/>
          <w:lang w:val="bg-BG"/>
        </w:rPr>
        <w:t xml:space="preserve"> </w:t>
      </w:r>
    </w:p>
    <w:p w:rsidR="009E28E9" w:rsidRDefault="009E28E9" w:rsidP="000C4555">
      <w:pPr>
        <w:rPr>
          <w:rFonts w:ascii="Verdana" w:hAnsi="Verdana"/>
          <w:sz w:val="8"/>
          <w:szCs w:val="8"/>
          <w:lang w:val="bg-BG"/>
        </w:rPr>
      </w:pPr>
    </w:p>
    <w:tbl>
      <w:tblPr>
        <w:tblStyle w:val="TableGrid4"/>
        <w:tblW w:w="13036" w:type="dxa"/>
        <w:tblLook w:val="04A0" w:firstRow="1" w:lastRow="0" w:firstColumn="1" w:lastColumn="0" w:noHBand="0" w:noVBand="1"/>
      </w:tblPr>
      <w:tblGrid>
        <w:gridCol w:w="13036"/>
      </w:tblGrid>
      <w:tr w:rsidR="000C4555" w:rsidRPr="000C4555" w:rsidTr="006433D9">
        <w:tc>
          <w:tcPr>
            <w:tcW w:w="13036" w:type="dxa"/>
          </w:tcPr>
          <w:p w:rsidR="000C4555" w:rsidRPr="009E28E9" w:rsidRDefault="00016055" w:rsidP="0049768E">
            <w:pPr>
              <w:ind w:left="34" w:right="182"/>
              <w:rPr>
                <w:rFonts w:ascii="Verdana" w:hAnsi="Verdana"/>
                <w:b/>
                <w:color w:val="404040" w:themeColor="text1" w:themeTint="BF"/>
                <w:sz w:val="20"/>
              </w:rPr>
            </w:pPr>
            <w:r w:rsidRPr="009E28E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3.1 </w:t>
            </w:r>
            <w:r w:rsidR="000C4555" w:rsidRPr="009E28E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Дължина на общинска</w:t>
            </w:r>
            <w:r w:rsidRPr="009E28E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та</w:t>
            </w:r>
            <w:r w:rsidR="000C4555" w:rsidRPr="009E28E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 </w:t>
            </w:r>
            <w:r w:rsidR="00537E40" w:rsidRPr="009E28E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пътна </w:t>
            </w:r>
            <w:r w:rsidR="000C4555" w:rsidRPr="009E28E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и улична мрежа</w:t>
            </w:r>
            <w:r w:rsidR="002626F4" w:rsidRPr="009E28E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:</w:t>
            </w:r>
            <w:r w:rsidR="000C4555" w:rsidRPr="009E28E9">
              <w:rPr>
                <w:rFonts w:ascii="Verdana" w:hAnsi="Verdana"/>
                <w:b/>
                <w:color w:val="404040" w:themeColor="text1" w:themeTint="BF"/>
                <w:sz w:val="20"/>
              </w:rPr>
              <w:t xml:space="preserve"> </w:t>
            </w:r>
          </w:p>
          <w:p w:rsidR="002626F4" w:rsidRPr="009E28E9" w:rsidRDefault="002626F4" w:rsidP="0049768E">
            <w:pPr>
              <w:ind w:left="34" w:right="182"/>
              <w:rPr>
                <w:rFonts w:ascii="Verdana" w:hAnsi="Verdana"/>
                <w:b/>
                <w:color w:val="404040" w:themeColor="text1" w:themeTint="BF"/>
                <w:sz w:val="20"/>
              </w:rPr>
            </w:pPr>
          </w:p>
          <w:p w:rsidR="002626F4" w:rsidRPr="009E28E9" w:rsidRDefault="002626F4" w:rsidP="002626F4">
            <w:pPr>
              <w:pStyle w:val="ListParagraph"/>
              <w:numPr>
                <w:ilvl w:val="0"/>
                <w:numId w:val="18"/>
              </w:num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9E28E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улици: …………………………….</w:t>
            </w:r>
          </w:p>
          <w:p w:rsidR="002626F4" w:rsidRPr="009E28E9" w:rsidRDefault="002626F4" w:rsidP="0049768E">
            <w:pPr>
              <w:ind w:left="34" w:right="182"/>
              <w:rPr>
                <w:rFonts w:ascii="Verdana" w:hAnsi="Verdana"/>
                <w:color w:val="404040" w:themeColor="text1" w:themeTint="BF"/>
                <w:sz w:val="20"/>
              </w:rPr>
            </w:pPr>
          </w:p>
          <w:p w:rsidR="002626F4" w:rsidRPr="009E28E9" w:rsidRDefault="002626F4" w:rsidP="002626F4">
            <w:pPr>
              <w:pStyle w:val="ListParagraph"/>
              <w:numPr>
                <w:ilvl w:val="0"/>
                <w:numId w:val="18"/>
              </w:num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9E28E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общински пътища: …………………………………</w:t>
            </w:r>
          </w:p>
          <w:p w:rsidR="002626F4" w:rsidRPr="009E28E9" w:rsidRDefault="002626F4" w:rsidP="0049768E">
            <w:pPr>
              <w:ind w:left="34" w:right="182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  <w:p w:rsidR="002626F4" w:rsidRPr="009E28E9" w:rsidRDefault="00016055" w:rsidP="0049768E">
            <w:pPr>
              <w:ind w:left="34" w:right="182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9E28E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3.2 </w:t>
            </w:r>
            <w:r w:rsidR="002626F4" w:rsidRPr="009E28E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Н</w:t>
            </w:r>
            <w:r w:rsidR="000C4555" w:rsidRPr="009E28E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астилк</w:t>
            </w:r>
            <w:r w:rsidR="009D601F" w:rsidRPr="009E28E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и</w:t>
            </w:r>
            <w:r w:rsidR="002626F4" w:rsidRPr="009E28E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:</w:t>
            </w:r>
          </w:p>
          <w:p w:rsidR="002626F4" w:rsidRPr="009E28E9" w:rsidRDefault="002626F4" w:rsidP="0049768E">
            <w:pPr>
              <w:ind w:left="34" w:right="182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  <w:p w:rsidR="002626F4" w:rsidRPr="009E28E9" w:rsidRDefault="002626F4" w:rsidP="002626F4">
            <w:pPr>
              <w:pStyle w:val="ListParagraph"/>
              <w:numPr>
                <w:ilvl w:val="0"/>
                <w:numId w:val="17"/>
              </w:numPr>
              <w:ind w:right="182"/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  <w:r w:rsidRPr="009E28E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по улици: </w:t>
            </w:r>
          </w:p>
          <w:p w:rsidR="001D560D" w:rsidRPr="009E28E9" w:rsidRDefault="001D560D" w:rsidP="001D560D">
            <w:pPr>
              <w:ind w:left="106" w:right="182"/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</w:p>
          <w:p w:rsidR="001D560D" w:rsidRPr="009E28E9" w:rsidRDefault="001D560D" w:rsidP="001D560D">
            <w:pPr>
              <w:ind w:left="106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9E28E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Общо състояние</w:t>
            </w:r>
            <w:r w:rsidRPr="009E28E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: …………………………………………………………………………………..</w:t>
            </w:r>
          </w:p>
          <w:p w:rsidR="001D560D" w:rsidRPr="009E28E9" w:rsidRDefault="001D560D" w:rsidP="001D560D">
            <w:pPr>
              <w:ind w:left="106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1D560D" w:rsidRPr="009E28E9" w:rsidRDefault="001D560D" w:rsidP="001D560D">
            <w:pPr>
              <w:ind w:left="106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9E28E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Основни видове деформации</w:t>
            </w:r>
            <w:r w:rsidRPr="009E28E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: …………………………………………… (единични пукнатини, мрежовидни пукнатини, слягания и др.)</w:t>
            </w:r>
          </w:p>
          <w:p w:rsidR="001D560D" w:rsidRPr="009E28E9" w:rsidRDefault="001D560D" w:rsidP="001D560D">
            <w:pPr>
              <w:ind w:left="106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1D560D" w:rsidRPr="009E28E9" w:rsidRDefault="001D560D" w:rsidP="001D560D">
            <w:pPr>
              <w:ind w:left="106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9E28E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Процент</w:t>
            </w:r>
            <w:r w:rsidR="00525B31" w:rsidRPr="009E28E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ен дял</w:t>
            </w:r>
            <w:r w:rsidRPr="009E28E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 xml:space="preserve"> от общинските пътища със сериозни деформации</w:t>
            </w:r>
            <w:r w:rsidRPr="009E28E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: ……………………………………………………</w:t>
            </w:r>
          </w:p>
          <w:p w:rsidR="002626F4" w:rsidRPr="009E28E9" w:rsidRDefault="002626F4" w:rsidP="002626F4">
            <w:pPr>
              <w:ind w:left="106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2626F4" w:rsidRPr="009E28E9" w:rsidRDefault="002626F4" w:rsidP="002626F4">
            <w:pPr>
              <w:pStyle w:val="ListParagraph"/>
              <w:numPr>
                <w:ilvl w:val="0"/>
                <w:numId w:val="17"/>
              </w:num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9E28E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по общински пътища: </w:t>
            </w:r>
          </w:p>
          <w:p w:rsidR="002626F4" w:rsidRPr="009E28E9" w:rsidRDefault="002626F4" w:rsidP="002626F4">
            <w:pPr>
              <w:ind w:left="466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2626F4" w:rsidRPr="009E28E9" w:rsidRDefault="001D560D" w:rsidP="002626F4">
            <w:pPr>
              <w:ind w:left="106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9E28E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О</w:t>
            </w:r>
            <w:r w:rsidR="002626F4" w:rsidRPr="009E28E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бщо състояние</w:t>
            </w:r>
            <w:r w:rsidR="002626F4" w:rsidRPr="009E28E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: …………………………………………………………………………………..</w:t>
            </w:r>
          </w:p>
          <w:p w:rsidR="002626F4" w:rsidRDefault="002626F4" w:rsidP="002626F4">
            <w:pPr>
              <w:ind w:left="106" w:right="182"/>
              <w:rPr>
                <w:rFonts w:ascii="Verdana" w:hAnsi="Verdana"/>
                <w:sz w:val="20"/>
                <w:lang w:val="bg-BG"/>
              </w:rPr>
            </w:pPr>
          </w:p>
          <w:p w:rsidR="002626F4" w:rsidRPr="002626F4" w:rsidRDefault="001D560D" w:rsidP="002626F4">
            <w:pPr>
              <w:ind w:left="106" w:right="182"/>
              <w:rPr>
                <w:rFonts w:ascii="Verdana" w:hAnsi="Verdana"/>
                <w:sz w:val="20"/>
                <w:lang w:val="bg-BG"/>
              </w:rPr>
            </w:pPr>
            <w:r>
              <w:rPr>
                <w:rFonts w:ascii="Verdana" w:hAnsi="Verdana"/>
                <w:i/>
                <w:sz w:val="20"/>
                <w:lang w:val="bg-BG"/>
              </w:rPr>
              <w:t>О</w:t>
            </w:r>
            <w:r w:rsidR="002626F4" w:rsidRPr="001D560D">
              <w:rPr>
                <w:rFonts w:ascii="Verdana" w:hAnsi="Verdana"/>
                <w:i/>
                <w:sz w:val="20"/>
                <w:lang w:val="bg-BG"/>
              </w:rPr>
              <w:t>сновни видове деформации</w:t>
            </w:r>
            <w:r w:rsidR="002626F4">
              <w:rPr>
                <w:rFonts w:ascii="Verdana" w:hAnsi="Verdana"/>
                <w:sz w:val="20"/>
                <w:lang w:val="bg-BG"/>
              </w:rPr>
              <w:t>: ……………………………………………</w:t>
            </w:r>
            <w:r>
              <w:rPr>
                <w:rFonts w:ascii="Verdana" w:hAnsi="Verdana"/>
                <w:sz w:val="20"/>
                <w:lang w:val="bg-BG"/>
              </w:rPr>
              <w:t xml:space="preserve"> (единични/мрежовидни пукнатини, слягания и др.)</w:t>
            </w:r>
          </w:p>
          <w:p w:rsidR="002626F4" w:rsidRDefault="002626F4" w:rsidP="002626F4">
            <w:pPr>
              <w:ind w:left="106" w:right="182"/>
              <w:rPr>
                <w:rFonts w:ascii="Verdana" w:hAnsi="Verdana"/>
                <w:sz w:val="20"/>
                <w:lang w:val="bg-BG"/>
              </w:rPr>
            </w:pPr>
          </w:p>
          <w:p w:rsidR="002626F4" w:rsidRPr="002626F4" w:rsidRDefault="001D560D" w:rsidP="002626F4">
            <w:pPr>
              <w:ind w:left="106" w:right="182"/>
              <w:rPr>
                <w:rFonts w:ascii="Verdana" w:hAnsi="Verdana"/>
                <w:sz w:val="20"/>
                <w:lang w:val="bg-BG"/>
              </w:rPr>
            </w:pPr>
            <w:r>
              <w:rPr>
                <w:rFonts w:ascii="Verdana" w:hAnsi="Verdana"/>
                <w:i/>
                <w:sz w:val="20"/>
                <w:lang w:val="bg-BG"/>
              </w:rPr>
              <w:t>П</w:t>
            </w:r>
            <w:r w:rsidR="002626F4" w:rsidRPr="001D560D">
              <w:rPr>
                <w:rFonts w:ascii="Verdana" w:hAnsi="Verdana"/>
                <w:i/>
                <w:sz w:val="20"/>
                <w:lang w:val="bg-BG"/>
              </w:rPr>
              <w:t>роцент</w:t>
            </w:r>
            <w:r w:rsidR="00525B31">
              <w:rPr>
                <w:rFonts w:ascii="Verdana" w:hAnsi="Verdana"/>
                <w:i/>
                <w:sz w:val="20"/>
                <w:lang w:val="bg-BG"/>
              </w:rPr>
              <w:t>ен дял</w:t>
            </w:r>
            <w:r w:rsidR="002626F4" w:rsidRPr="001D560D">
              <w:rPr>
                <w:rFonts w:ascii="Verdana" w:hAnsi="Verdana"/>
                <w:i/>
                <w:sz w:val="20"/>
                <w:lang w:val="bg-BG"/>
              </w:rPr>
              <w:t xml:space="preserve"> от общинските пътища със сериозни деформации</w:t>
            </w:r>
            <w:r w:rsidR="002626F4">
              <w:rPr>
                <w:rFonts w:ascii="Verdana" w:hAnsi="Verdana"/>
                <w:sz w:val="20"/>
                <w:lang w:val="bg-BG"/>
              </w:rPr>
              <w:t>: ……………………………………………………</w:t>
            </w:r>
          </w:p>
          <w:p w:rsidR="002626F4" w:rsidRDefault="002626F4" w:rsidP="002626F4">
            <w:pPr>
              <w:ind w:left="106" w:right="182"/>
              <w:rPr>
                <w:rFonts w:ascii="Verdana" w:hAnsi="Verdana"/>
                <w:i/>
                <w:sz w:val="20"/>
                <w:lang w:val="bg-BG"/>
              </w:rPr>
            </w:pPr>
          </w:p>
          <w:p w:rsidR="0049768E" w:rsidRPr="009E28E9" w:rsidRDefault="00016055" w:rsidP="0049768E">
            <w:pPr>
              <w:ind w:left="34" w:right="182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9E28E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3.3 </w:t>
            </w:r>
            <w:r w:rsidR="002626F4" w:rsidRPr="009E28E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С</w:t>
            </w:r>
            <w:r w:rsidR="000C4555" w:rsidRPr="009E28E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игнализация и маркировка</w:t>
            </w:r>
            <w:r w:rsidR="00C758AB" w:rsidRPr="009E28E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 </w:t>
            </w:r>
          </w:p>
          <w:p w:rsidR="001D560D" w:rsidRPr="009E28E9" w:rsidRDefault="001D560D" w:rsidP="001D560D">
            <w:pPr>
              <w:ind w:left="106" w:right="182"/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</w:p>
          <w:p w:rsidR="001D560D" w:rsidRPr="009E28E9" w:rsidRDefault="001D560D" w:rsidP="001D560D">
            <w:pPr>
              <w:pStyle w:val="ListParagraph"/>
              <w:numPr>
                <w:ilvl w:val="0"/>
                <w:numId w:val="17"/>
              </w:numPr>
              <w:ind w:right="182"/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  <w:r w:rsidRPr="009E28E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по улици: </w:t>
            </w:r>
          </w:p>
          <w:p w:rsidR="001D560D" w:rsidRPr="009E28E9" w:rsidRDefault="001D560D" w:rsidP="001D560D">
            <w:pPr>
              <w:ind w:left="106" w:right="182"/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</w:p>
          <w:p w:rsidR="001D560D" w:rsidRPr="009E28E9" w:rsidRDefault="001D560D" w:rsidP="001D560D">
            <w:pPr>
              <w:ind w:left="106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9E28E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Общо състояние</w:t>
            </w:r>
            <w:r w:rsidRPr="009E28E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: …………………………………………………………………………………..</w:t>
            </w:r>
          </w:p>
          <w:p w:rsidR="001D560D" w:rsidRPr="009E28E9" w:rsidRDefault="001D560D" w:rsidP="001D560D">
            <w:pPr>
              <w:ind w:left="106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1D560D" w:rsidRPr="009E28E9" w:rsidRDefault="001D560D" w:rsidP="001D560D">
            <w:pPr>
              <w:ind w:left="106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9E28E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Основни видове несъответствия</w:t>
            </w:r>
            <w:r w:rsidRPr="009E28E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: …………………………………………… </w:t>
            </w:r>
          </w:p>
          <w:p w:rsidR="001D560D" w:rsidRPr="009E28E9" w:rsidRDefault="001D560D" w:rsidP="001D560D">
            <w:pPr>
              <w:ind w:left="106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1D560D" w:rsidRPr="009E28E9" w:rsidRDefault="001D560D" w:rsidP="001D560D">
            <w:pPr>
              <w:ind w:left="106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9E28E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Процент</w:t>
            </w:r>
            <w:r w:rsidR="00525B31" w:rsidRPr="009E28E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ен дял</w:t>
            </w:r>
            <w:r w:rsidRPr="009E28E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 xml:space="preserve"> липсваща сигнализация и маркировка</w:t>
            </w:r>
            <w:r w:rsidRPr="009E28E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: ……………………………………………………</w:t>
            </w:r>
          </w:p>
          <w:p w:rsidR="0049768E" w:rsidRPr="009E28E9" w:rsidRDefault="0049768E" w:rsidP="0049768E">
            <w:pPr>
              <w:ind w:left="34" w:right="182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  <w:p w:rsidR="001D560D" w:rsidRPr="009E28E9" w:rsidRDefault="001D560D" w:rsidP="001D560D">
            <w:pPr>
              <w:pStyle w:val="ListParagraph"/>
              <w:numPr>
                <w:ilvl w:val="0"/>
                <w:numId w:val="17"/>
              </w:num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9E28E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по общински пътища: </w:t>
            </w:r>
          </w:p>
          <w:p w:rsidR="001D560D" w:rsidRPr="009E28E9" w:rsidRDefault="001D560D" w:rsidP="001D560D">
            <w:pPr>
              <w:ind w:left="106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9E28E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Общо състояние</w:t>
            </w:r>
            <w:r w:rsidRPr="009E28E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: …………………………………………………………………………………..</w:t>
            </w:r>
          </w:p>
          <w:p w:rsidR="001D560D" w:rsidRPr="009E28E9" w:rsidRDefault="001D560D" w:rsidP="001D560D">
            <w:pPr>
              <w:ind w:left="106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1D560D" w:rsidRPr="009E28E9" w:rsidRDefault="001D560D" w:rsidP="001D560D">
            <w:pPr>
              <w:ind w:left="106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9E28E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Основни видове несъответствия</w:t>
            </w:r>
            <w:r w:rsidRPr="009E28E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: …………………………………………… </w:t>
            </w:r>
          </w:p>
          <w:p w:rsidR="001D560D" w:rsidRPr="009E28E9" w:rsidRDefault="001D560D" w:rsidP="001D560D">
            <w:pPr>
              <w:ind w:left="106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1D560D" w:rsidRPr="009E28E9" w:rsidRDefault="001D560D" w:rsidP="001D560D">
            <w:pPr>
              <w:ind w:left="106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9E28E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Процент</w:t>
            </w:r>
            <w:r w:rsidR="00525B31" w:rsidRPr="009E28E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ен дял</w:t>
            </w:r>
            <w:r w:rsidRPr="009E28E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 xml:space="preserve"> липсваща сигнализация и маркировка</w:t>
            </w:r>
            <w:r w:rsidRPr="009E28E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: ……………………………………………………</w:t>
            </w:r>
          </w:p>
          <w:p w:rsidR="001D560D" w:rsidRPr="009E28E9" w:rsidRDefault="001D560D" w:rsidP="0049768E">
            <w:pPr>
              <w:ind w:left="34" w:right="182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  <w:p w:rsidR="0049768E" w:rsidRPr="009E28E9" w:rsidRDefault="00016055" w:rsidP="0049768E">
            <w:pPr>
              <w:ind w:left="34" w:right="182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9E28E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3.4 </w:t>
            </w:r>
            <w:r w:rsidR="002626F4" w:rsidRPr="009E28E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Б</w:t>
            </w:r>
            <w:r w:rsidR="0049768E" w:rsidRPr="009E28E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анкети </w:t>
            </w:r>
          </w:p>
          <w:p w:rsidR="001D560D" w:rsidRPr="002626F4" w:rsidRDefault="001D560D" w:rsidP="0049768E">
            <w:pPr>
              <w:ind w:left="34" w:right="182"/>
              <w:rPr>
                <w:rFonts w:ascii="Verdana" w:hAnsi="Verdana"/>
                <w:b/>
                <w:color w:val="1F4E79" w:themeColor="accent1" w:themeShade="80"/>
                <w:sz w:val="20"/>
                <w:lang w:val="bg-BG"/>
              </w:rPr>
            </w:pPr>
          </w:p>
          <w:p w:rsidR="001D560D" w:rsidRPr="009E28E9" w:rsidRDefault="001D560D" w:rsidP="001D560D">
            <w:pPr>
              <w:pStyle w:val="ListParagraph"/>
              <w:numPr>
                <w:ilvl w:val="0"/>
                <w:numId w:val="17"/>
              </w:numPr>
              <w:ind w:right="182"/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  <w:r w:rsidRPr="009E28E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по улици: </w:t>
            </w:r>
          </w:p>
          <w:p w:rsidR="001D560D" w:rsidRPr="009E28E9" w:rsidRDefault="001D560D" w:rsidP="001D560D">
            <w:pPr>
              <w:ind w:left="106" w:right="182"/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</w:p>
          <w:p w:rsidR="001D560D" w:rsidRPr="009E28E9" w:rsidRDefault="001D560D" w:rsidP="001D560D">
            <w:pPr>
              <w:ind w:left="106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9E28E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Общо състояние</w:t>
            </w:r>
            <w:r w:rsidRPr="009E28E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: …………………………………………………………………………………..</w:t>
            </w:r>
          </w:p>
          <w:p w:rsidR="001D560D" w:rsidRPr="009E28E9" w:rsidRDefault="001D560D" w:rsidP="001D560D">
            <w:pPr>
              <w:ind w:left="106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1D560D" w:rsidRPr="009E28E9" w:rsidRDefault="001D560D" w:rsidP="001D560D">
            <w:pPr>
              <w:ind w:left="106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9E28E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Основни видове несъответствия</w:t>
            </w:r>
            <w:r w:rsidRPr="009E28E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: …………………………………………… </w:t>
            </w:r>
          </w:p>
          <w:p w:rsidR="001D560D" w:rsidRPr="009E28E9" w:rsidRDefault="001D560D" w:rsidP="001D560D">
            <w:pPr>
              <w:ind w:left="106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1D560D" w:rsidRPr="009E28E9" w:rsidRDefault="001D560D" w:rsidP="001D560D">
            <w:pPr>
              <w:ind w:left="106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9E28E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Процент</w:t>
            </w:r>
            <w:r w:rsidR="00525B31" w:rsidRPr="009E28E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ен дял</w:t>
            </w:r>
            <w:r w:rsidRPr="009E28E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 xml:space="preserve"> липсващи банкети</w:t>
            </w:r>
            <w:r w:rsidRPr="009E28E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: ……………………………………………………</w:t>
            </w:r>
          </w:p>
          <w:p w:rsidR="001D560D" w:rsidRPr="009E28E9" w:rsidRDefault="001D560D" w:rsidP="001D560D">
            <w:pPr>
              <w:ind w:left="34" w:right="182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  <w:p w:rsidR="001D560D" w:rsidRPr="009E28E9" w:rsidRDefault="001D560D" w:rsidP="001D560D">
            <w:pPr>
              <w:pStyle w:val="ListParagraph"/>
              <w:numPr>
                <w:ilvl w:val="0"/>
                <w:numId w:val="17"/>
              </w:num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9E28E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по общински пътища: </w:t>
            </w:r>
          </w:p>
          <w:p w:rsidR="001D560D" w:rsidRPr="009E28E9" w:rsidRDefault="001D560D" w:rsidP="001D560D">
            <w:pPr>
              <w:ind w:left="106" w:right="182"/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</w:p>
          <w:p w:rsidR="001D560D" w:rsidRPr="009E28E9" w:rsidRDefault="001D560D" w:rsidP="001D560D">
            <w:pPr>
              <w:ind w:left="106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9E28E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Общо състояние</w:t>
            </w:r>
            <w:r w:rsidRPr="009E28E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: …………………………………………………………………………………..</w:t>
            </w:r>
          </w:p>
          <w:p w:rsidR="001D560D" w:rsidRPr="009E28E9" w:rsidRDefault="001D560D" w:rsidP="001D560D">
            <w:pPr>
              <w:ind w:left="106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1D560D" w:rsidRPr="009E28E9" w:rsidRDefault="001D560D" w:rsidP="001D560D">
            <w:pPr>
              <w:ind w:left="106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9E28E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Основни видове несъответствия</w:t>
            </w:r>
            <w:r w:rsidRPr="009E28E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: …………………………………………… </w:t>
            </w:r>
          </w:p>
          <w:p w:rsidR="001D560D" w:rsidRPr="009E28E9" w:rsidRDefault="001D560D" w:rsidP="001D560D">
            <w:pPr>
              <w:ind w:left="106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1D560D" w:rsidRPr="009E28E9" w:rsidRDefault="001D560D" w:rsidP="001D560D">
            <w:pPr>
              <w:ind w:left="106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9E28E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Процент</w:t>
            </w:r>
            <w:r w:rsidR="00525B31" w:rsidRPr="009E28E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ен дял</w:t>
            </w:r>
            <w:r w:rsidRPr="009E28E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 xml:space="preserve"> липсващи банкети</w:t>
            </w:r>
            <w:r w:rsidRPr="009E28E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: ……………………………………………………</w:t>
            </w:r>
          </w:p>
          <w:p w:rsidR="001D560D" w:rsidRPr="009E28E9" w:rsidRDefault="001D560D" w:rsidP="0049768E">
            <w:pPr>
              <w:ind w:left="34" w:right="182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  <w:p w:rsidR="0049768E" w:rsidRPr="009E28E9" w:rsidRDefault="00016055" w:rsidP="0049768E">
            <w:pPr>
              <w:ind w:left="34" w:right="182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9E28E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3.5 </w:t>
            </w:r>
            <w:r w:rsidR="002626F4" w:rsidRPr="009E28E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О</w:t>
            </w:r>
            <w:r w:rsidR="000C4555" w:rsidRPr="009E28E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граничителни системи </w:t>
            </w:r>
          </w:p>
          <w:p w:rsidR="001D560D" w:rsidRPr="009E28E9" w:rsidRDefault="001D560D" w:rsidP="0049768E">
            <w:pPr>
              <w:ind w:left="34" w:right="182"/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</w:p>
          <w:p w:rsidR="001D560D" w:rsidRPr="009E28E9" w:rsidRDefault="001D560D" w:rsidP="001D560D">
            <w:pPr>
              <w:ind w:left="106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9E28E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lastRenderedPageBreak/>
              <w:t>Общо състояние</w:t>
            </w:r>
            <w:r w:rsidRPr="009E28E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: …………………………………………………………………………………..</w:t>
            </w:r>
          </w:p>
          <w:p w:rsidR="001D560D" w:rsidRPr="009E28E9" w:rsidRDefault="001D560D" w:rsidP="001D560D">
            <w:pPr>
              <w:ind w:left="106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1D560D" w:rsidRPr="009E28E9" w:rsidRDefault="001D560D" w:rsidP="001D560D">
            <w:pPr>
              <w:ind w:left="106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9E28E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Основни видове несъответствия</w:t>
            </w:r>
            <w:r w:rsidRPr="009E28E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: …………………………………………… </w:t>
            </w:r>
          </w:p>
          <w:p w:rsidR="001D560D" w:rsidRPr="009E28E9" w:rsidRDefault="001D560D" w:rsidP="001D560D">
            <w:pPr>
              <w:ind w:left="106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1D560D" w:rsidRPr="009E28E9" w:rsidRDefault="001D560D" w:rsidP="001D560D">
            <w:pPr>
              <w:ind w:left="106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9E28E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Процент</w:t>
            </w:r>
            <w:r w:rsidR="00525B31" w:rsidRPr="009E28E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ен дял</w:t>
            </w:r>
            <w:r w:rsidRPr="009E28E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 xml:space="preserve"> липсващи</w:t>
            </w:r>
            <w:r w:rsidR="00525B31" w:rsidRPr="009E28E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 xml:space="preserve"> ограничителни системи</w:t>
            </w:r>
            <w:r w:rsidRPr="009E28E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: ……………………………………………………</w:t>
            </w:r>
          </w:p>
          <w:p w:rsidR="001D560D" w:rsidRPr="009E28E9" w:rsidRDefault="001D560D" w:rsidP="001D560D">
            <w:pPr>
              <w:ind w:left="34" w:right="182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  <w:p w:rsidR="001D560D" w:rsidRPr="009E28E9" w:rsidRDefault="001D560D" w:rsidP="001D560D">
            <w:pPr>
              <w:pStyle w:val="ListParagraph"/>
              <w:numPr>
                <w:ilvl w:val="0"/>
                <w:numId w:val="17"/>
              </w:num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9E28E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по общински пътища: </w:t>
            </w:r>
          </w:p>
          <w:p w:rsidR="001D560D" w:rsidRPr="009E28E9" w:rsidRDefault="001D560D" w:rsidP="001D560D">
            <w:pPr>
              <w:ind w:left="106" w:right="182"/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</w:p>
          <w:p w:rsidR="001D560D" w:rsidRPr="009E28E9" w:rsidRDefault="001D560D" w:rsidP="001D560D">
            <w:pPr>
              <w:ind w:left="106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9E28E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Общо състояние</w:t>
            </w:r>
            <w:r w:rsidRPr="009E28E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: …………………………………………………………………………………..</w:t>
            </w:r>
          </w:p>
          <w:p w:rsidR="001D560D" w:rsidRPr="009E28E9" w:rsidRDefault="001D560D" w:rsidP="001D560D">
            <w:pPr>
              <w:ind w:left="106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1D560D" w:rsidRPr="009E28E9" w:rsidRDefault="001D560D" w:rsidP="001D560D">
            <w:pPr>
              <w:ind w:left="106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9E28E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Основни видове несъответствия</w:t>
            </w:r>
            <w:r w:rsidRPr="009E28E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: …………………………………………… </w:t>
            </w:r>
          </w:p>
          <w:p w:rsidR="001D560D" w:rsidRPr="009E28E9" w:rsidRDefault="001D560D" w:rsidP="001D560D">
            <w:pPr>
              <w:ind w:left="106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1D560D" w:rsidRPr="009E28E9" w:rsidRDefault="001D560D" w:rsidP="001D560D">
            <w:pPr>
              <w:ind w:left="106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9E28E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Процент</w:t>
            </w:r>
            <w:r w:rsidR="00525B31" w:rsidRPr="009E28E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ен дял</w:t>
            </w:r>
            <w:r w:rsidRPr="009E28E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 xml:space="preserve"> липсващи</w:t>
            </w:r>
            <w:r w:rsidR="00525B31" w:rsidRPr="009E28E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 xml:space="preserve"> ограничителни системи</w:t>
            </w:r>
            <w:r w:rsidRPr="009E28E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: ……………………………………………………</w:t>
            </w:r>
          </w:p>
          <w:p w:rsidR="001D560D" w:rsidRPr="009E28E9" w:rsidRDefault="001D560D" w:rsidP="0049768E">
            <w:pPr>
              <w:ind w:left="34" w:right="182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  <w:p w:rsidR="00FA104F" w:rsidRPr="009E28E9" w:rsidRDefault="00FA104F" w:rsidP="0049768E">
            <w:pPr>
              <w:ind w:left="34" w:right="182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  <w:p w:rsidR="000C4555" w:rsidRPr="009E28E9" w:rsidRDefault="00016055" w:rsidP="0049768E">
            <w:pPr>
              <w:ind w:left="34" w:right="182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9E28E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3.6 </w:t>
            </w:r>
            <w:r w:rsidR="002626F4" w:rsidRPr="009E28E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К</w:t>
            </w:r>
            <w:r w:rsidR="000C4555" w:rsidRPr="009E28E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ръстовища, пешеходни пътеки, спирки на градския транспорт, подлези и надлези</w:t>
            </w:r>
            <w:r w:rsidR="00C21127" w:rsidRPr="009E28E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 и светофар</w:t>
            </w:r>
            <w:r w:rsidR="00B27737" w:rsidRPr="009E28E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ни уредби</w:t>
            </w:r>
            <w:r w:rsidR="000C4555" w:rsidRPr="009E28E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 </w:t>
            </w:r>
          </w:p>
          <w:p w:rsidR="0049768E" w:rsidRPr="009E28E9" w:rsidRDefault="0049768E" w:rsidP="0049768E">
            <w:pPr>
              <w:ind w:left="34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9E28E9">
              <w:rPr>
                <w:rFonts w:ascii="Verdana" w:hAnsi="Verdana"/>
                <w:color w:val="404040" w:themeColor="text1" w:themeTint="BF"/>
                <w:sz w:val="20"/>
              </w:rPr>
              <w:t>………………………………………………………………………………………………………</w:t>
            </w:r>
            <w:r w:rsidRPr="009E28E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…………………………………………………………………………………………….</w:t>
            </w:r>
          </w:p>
          <w:p w:rsidR="0049768E" w:rsidRPr="009E28E9" w:rsidRDefault="0049768E" w:rsidP="0049768E">
            <w:pPr>
              <w:ind w:left="34" w:right="182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  <w:p w:rsidR="000C4555" w:rsidRPr="009E28E9" w:rsidRDefault="00016055" w:rsidP="0049768E">
            <w:pPr>
              <w:ind w:left="34" w:right="182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9E28E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3.7 </w:t>
            </w:r>
            <w:r w:rsidR="002626F4" w:rsidRPr="009E28E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В</w:t>
            </w:r>
            <w:r w:rsidR="000C4555" w:rsidRPr="009E28E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елоалеи </w:t>
            </w:r>
          </w:p>
          <w:p w:rsidR="0049768E" w:rsidRPr="009E28E9" w:rsidRDefault="0049768E" w:rsidP="0049768E">
            <w:pPr>
              <w:ind w:left="34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9E28E9">
              <w:rPr>
                <w:rFonts w:ascii="Verdana" w:hAnsi="Verdana"/>
                <w:color w:val="404040" w:themeColor="text1" w:themeTint="BF"/>
                <w:sz w:val="20"/>
              </w:rPr>
              <w:t>………………………………………………………………………………………………………</w:t>
            </w:r>
            <w:r w:rsidRPr="009E28E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…………………………………………………………………………………………….</w:t>
            </w:r>
          </w:p>
          <w:p w:rsidR="00C86427" w:rsidRPr="009E28E9" w:rsidRDefault="00C86427" w:rsidP="0049768E">
            <w:pPr>
              <w:ind w:left="34" w:right="182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  <w:p w:rsidR="000C4555" w:rsidRPr="009E28E9" w:rsidRDefault="00016055" w:rsidP="0049768E">
            <w:pPr>
              <w:ind w:left="34" w:right="182"/>
              <w:rPr>
                <w:rFonts w:ascii="Verdana" w:hAnsi="Verdana"/>
                <w:b/>
                <w:i/>
                <w:color w:val="404040" w:themeColor="text1" w:themeTint="BF"/>
                <w:sz w:val="20"/>
                <w:lang w:val="bg-BG"/>
              </w:rPr>
            </w:pPr>
            <w:r w:rsidRPr="009E28E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3.8 </w:t>
            </w:r>
            <w:r w:rsidR="002626F4" w:rsidRPr="009E28E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П</w:t>
            </w:r>
            <w:r w:rsidR="000C4555" w:rsidRPr="009E28E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рилежаща </w:t>
            </w:r>
            <w:r w:rsidR="002626F4" w:rsidRPr="009E28E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инфраструктура </w:t>
            </w:r>
            <w:r w:rsidR="000C4555" w:rsidRPr="009E28E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около учебни заведения и детски градини </w:t>
            </w:r>
            <w:r w:rsidR="00E16F4B" w:rsidRPr="009E28E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от гледна точка на безопасността </w:t>
            </w:r>
            <w:r w:rsidR="000C4555" w:rsidRPr="009E28E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(места за пресичане и паркиране</w:t>
            </w:r>
            <w:r w:rsidR="00C86427" w:rsidRPr="009E28E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,</w:t>
            </w:r>
            <w:r w:rsidR="000C4555" w:rsidRPr="009E28E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 предпазни огради</w:t>
            </w:r>
            <w:r w:rsidR="00C86427" w:rsidRPr="009E28E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,</w:t>
            </w:r>
            <w:r w:rsidR="000C4555" w:rsidRPr="009E28E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 ограничения на скоростта</w:t>
            </w:r>
            <w:r w:rsidR="00C86427" w:rsidRPr="009E28E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,</w:t>
            </w:r>
            <w:r w:rsidR="000C4555" w:rsidRPr="009E28E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 осветеност) </w:t>
            </w:r>
            <w:r w:rsidR="000C4555" w:rsidRPr="009E28E9">
              <w:rPr>
                <w:rFonts w:ascii="Verdana" w:hAnsi="Verdana"/>
                <w:b/>
                <w:i/>
                <w:color w:val="404040" w:themeColor="text1" w:themeTint="BF"/>
                <w:sz w:val="20"/>
                <w:lang w:val="bg-BG"/>
              </w:rPr>
              <w:t xml:space="preserve"> </w:t>
            </w:r>
          </w:p>
          <w:p w:rsidR="00C86427" w:rsidRPr="009E28E9" w:rsidRDefault="00C86427" w:rsidP="00C86427">
            <w:pPr>
              <w:ind w:left="34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9E28E9">
              <w:rPr>
                <w:rFonts w:ascii="Verdana" w:hAnsi="Verdana"/>
                <w:color w:val="404040" w:themeColor="text1" w:themeTint="BF"/>
                <w:sz w:val="20"/>
              </w:rPr>
              <w:t>………………………………………………………………………………………………………</w:t>
            </w:r>
            <w:r w:rsidRPr="009E28E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…………………………………………………………………………………………….</w:t>
            </w:r>
          </w:p>
          <w:p w:rsidR="00C86427" w:rsidRPr="00A6658E" w:rsidRDefault="00C86427" w:rsidP="00C86427">
            <w:pPr>
              <w:ind w:left="34" w:right="182"/>
              <w:rPr>
                <w:rFonts w:ascii="Verdana" w:hAnsi="Verdana"/>
                <w:sz w:val="20"/>
                <w:lang w:val="bg-BG"/>
              </w:rPr>
            </w:pPr>
          </w:p>
          <w:p w:rsidR="000C4555" w:rsidRPr="009E28E9" w:rsidRDefault="00016055" w:rsidP="0049768E">
            <w:pPr>
              <w:ind w:left="34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9E28E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3.9 </w:t>
            </w:r>
            <w:r w:rsidR="002626F4" w:rsidRPr="009E28E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А</w:t>
            </w:r>
            <w:r w:rsidR="000C4555" w:rsidRPr="009E28E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втогари, ж.п. гари и прилежащата към тях инфраструктура </w:t>
            </w:r>
          </w:p>
          <w:p w:rsidR="00C86427" w:rsidRPr="009E28E9" w:rsidRDefault="00C86427" w:rsidP="00C86427">
            <w:pPr>
              <w:ind w:left="34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9E28E9">
              <w:rPr>
                <w:rFonts w:ascii="Verdana" w:hAnsi="Verdana"/>
                <w:color w:val="404040" w:themeColor="text1" w:themeTint="BF"/>
                <w:sz w:val="20"/>
              </w:rPr>
              <w:t>………………………………………………………………………………………………………</w:t>
            </w:r>
            <w:r w:rsidRPr="009E28E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…………………………………………………………………………………………….</w:t>
            </w:r>
          </w:p>
          <w:p w:rsidR="00C86427" w:rsidRPr="009E28E9" w:rsidRDefault="00C86427" w:rsidP="00C86427">
            <w:pPr>
              <w:ind w:left="34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B27737" w:rsidRPr="009E28E9" w:rsidRDefault="00B27737" w:rsidP="00C86427">
            <w:pPr>
              <w:ind w:left="34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C86427" w:rsidRPr="009E28E9" w:rsidRDefault="00016055" w:rsidP="00C86427">
            <w:pPr>
              <w:ind w:left="34" w:right="182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9E28E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3.10 </w:t>
            </w:r>
            <w:r w:rsidR="002626F4" w:rsidRPr="009E28E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О</w:t>
            </w:r>
            <w:r w:rsidR="00C86427" w:rsidRPr="009E28E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бществен транспорт (наличие, средна възраст, географско покритие, свързаност) </w:t>
            </w:r>
          </w:p>
          <w:p w:rsidR="00C86427" w:rsidRPr="009E28E9" w:rsidRDefault="00C86427" w:rsidP="00C86427">
            <w:pPr>
              <w:ind w:left="34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9E28E9">
              <w:rPr>
                <w:rFonts w:ascii="Verdana" w:hAnsi="Verdana"/>
                <w:color w:val="404040" w:themeColor="text1" w:themeTint="BF"/>
                <w:sz w:val="20"/>
              </w:rPr>
              <w:t>………………………………………………………………………………………………………</w:t>
            </w:r>
            <w:r w:rsidRPr="009E28E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…………………………………………………………………………………………….</w:t>
            </w:r>
          </w:p>
          <w:p w:rsidR="00C86427" w:rsidRPr="009E28E9" w:rsidRDefault="00C86427" w:rsidP="00C86427">
            <w:pPr>
              <w:ind w:left="34" w:right="182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  <w:p w:rsidR="000C4555" w:rsidRPr="009E28E9" w:rsidRDefault="00016055" w:rsidP="002626F4">
            <w:pPr>
              <w:ind w:left="34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9E28E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3.11 </w:t>
            </w:r>
            <w:r w:rsidR="002626F4" w:rsidRPr="009E28E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А</w:t>
            </w:r>
            <w:r w:rsidR="00C86427" w:rsidRPr="009E28E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втобуси, извършващи транспорт в системата на училищното и предучилищното образование (брой, средна възраст и техническо състояние)  </w:t>
            </w:r>
            <w:r w:rsidR="00C86427" w:rsidRPr="009E28E9">
              <w:rPr>
                <w:rFonts w:ascii="Verdana" w:hAnsi="Verdana"/>
                <w:color w:val="404040" w:themeColor="text1" w:themeTint="BF"/>
                <w:sz w:val="20"/>
              </w:rPr>
              <w:t>………………………………………………………………………………………………………</w:t>
            </w:r>
            <w:r w:rsidR="00C86427" w:rsidRPr="009E28E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…………………………………………………………………………………………….</w:t>
            </w:r>
          </w:p>
          <w:p w:rsidR="00FA104F" w:rsidRPr="000C4555" w:rsidRDefault="00FA104F" w:rsidP="002626F4">
            <w:pPr>
              <w:ind w:left="34" w:right="182"/>
              <w:rPr>
                <w:rFonts w:ascii="Verdana" w:hAnsi="Verdana"/>
                <w:i/>
                <w:sz w:val="20"/>
                <w:lang w:val="bg-BG"/>
              </w:rPr>
            </w:pPr>
          </w:p>
        </w:tc>
      </w:tr>
    </w:tbl>
    <w:p w:rsidR="00DF643C" w:rsidRDefault="00DF643C" w:rsidP="00DF643C">
      <w:pPr>
        <w:shd w:val="clear" w:color="auto" w:fill="FFFFFF" w:themeFill="background1"/>
        <w:rPr>
          <w:rFonts w:ascii="Verdana" w:hAnsi="Verdana"/>
          <w:b/>
          <w:color w:val="FFFFFF" w:themeColor="background1"/>
          <w:sz w:val="20"/>
          <w:lang w:val="bg-BG"/>
        </w:rPr>
      </w:pPr>
    </w:p>
    <w:p w:rsidR="006D226D" w:rsidRDefault="006D226D" w:rsidP="00DF643C">
      <w:pPr>
        <w:shd w:val="clear" w:color="auto" w:fill="FFFFFF" w:themeFill="background1"/>
        <w:rPr>
          <w:rFonts w:ascii="Verdana" w:hAnsi="Verdana"/>
          <w:b/>
          <w:color w:val="FFFFFF" w:themeColor="background1"/>
          <w:sz w:val="20"/>
          <w:lang w:val="bg-BG"/>
        </w:rPr>
      </w:pPr>
    </w:p>
    <w:p w:rsidR="009E28E9" w:rsidRDefault="009E28E9" w:rsidP="009E28E9">
      <w:pPr>
        <w:rPr>
          <w:rFonts w:ascii="Verdana" w:hAnsi="Verdana"/>
          <w:sz w:val="8"/>
          <w:szCs w:val="8"/>
          <w:lang w:val="bg-BG"/>
        </w:rPr>
      </w:pPr>
    </w:p>
    <w:p w:rsidR="009E28E9" w:rsidRPr="00542DB4" w:rsidRDefault="009E28E9" w:rsidP="009E28E9">
      <w:pPr>
        <w:shd w:val="clear" w:color="auto" w:fill="F55F41"/>
        <w:spacing w:after="0" w:line="240" w:lineRule="auto"/>
        <w:ind w:right="-35"/>
        <w:rPr>
          <w:rFonts w:ascii="Verdana" w:hAnsi="Verdana"/>
          <w:i/>
          <w:color w:val="FFFFFF" w:themeColor="background1"/>
          <w:sz w:val="20"/>
          <w:lang w:val="bg-BG"/>
        </w:rPr>
      </w:pPr>
    </w:p>
    <w:p w:rsidR="009E28E9" w:rsidRPr="00542DB4" w:rsidRDefault="009E28E9" w:rsidP="009E28E9">
      <w:pPr>
        <w:shd w:val="clear" w:color="auto" w:fill="F55F41"/>
        <w:spacing w:after="0" w:line="240" w:lineRule="auto"/>
        <w:ind w:right="-35"/>
        <w:rPr>
          <w:rFonts w:ascii="Verdana" w:hAnsi="Verdana"/>
          <w:b/>
          <w:color w:val="FFFFFF" w:themeColor="background1"/>
          <w:sz w:val="24"/>
          <w:lang w:val="bg-BG"/>
        </w:rPr>
      </w:pPr>
      <w:r w:rsidRPr="00542DB4">
        <w:rPr>
          <w:rFonts w:ascii="Verdana" w:hAnsi="Verdana"/>
          <w:b/>
          <w:color w:val="FFFFFF" w:themeColor="background1"/>
          <w:sz w:val="24"/>
          <w:lang w:val="bg-BG"/>
        </w:rPr>
        <w:t xml:space="preserve"> </w:t>
      </w:r>
      <w:r>
        <w:rPr>
          <w:rFonts w:ascii="Verdana" w:hAnsi="Verdana"/>
          <w:b/>
          <w:color w:val="FFFFFF" w:themeColor="background1"/>
          <w:sz w:val="32"/>
          <w:lang w:val="bg-BG"/>
        </w:rPr>
        <w:t xml:space="preserve">РАЗДЕЛ </w:t>
      </w:r>
      <w:r>
        <w:rPr>
          <w:rFonts w:ascii="Verdana" w:hAnsi="Verdana"/>
          <w:b/>
          <w:color w:val="FFFFFF" w:themeColor="background1"/>
          <w:sz w:val="32"/>
          <w:lang w:val="bg-BG"/>
        </w:rPr>
        <w:t>3</w:t>
      </w:r>
    </w:p>
    <w:p w:rsidR="009E28E9" w:rsidRPr="009E28E9" w:rsidRDefault="009E28E9" w:rsidP="009E28E9">
      <w:pPr>
        <w:shd w:val="clear" w:color="auto" w:fill="F55F41"/>
        <w:spacing w:after="0" w:line="240" w:lineRule="auto"/>
        <w:ind w:right="-35"/>
        <w:rPr>
          <w:rFonts w:ascii="Verdana" w:hAnsi="Verdana"/>
          <w:b/>
          <w:color w:val="FFFFFF" w:themeColor="background1"/>
          <w:sz w:val="24"/>
          <w:lang w:val="bg-BG"/>
        </w:rPr>
      </w:pPr>
      <w:r w:rsidRPr="00542DB4">
        <w:rPr>
          <w:rFonts w:ascii="Verdana" w:hAnsi="Verdana"/>
          <w:b/>
          <w:color w:val="FFFFFF" w:themeColor="background1"/>
          <w:sz w:val="24"/>
          <w:lang w:val="bg-BG"/>
        </w:rPr>
        <w:t xml:space="preserve"> </w:t>
      </w:r>
      <w:r w:rsidRPr="009E28E9">
        <w:rPr>
          <w:rFonts w:ascii="Verdana" w:hAnsi="Verdana"/>
          <w:b/>
          <w:color w:val="FFFFFF" w:themeColor="background1"/>
          <w:sz w:val="24"/>
          <w:lang w:val="bg-BG"/>
        </w:rPr>
        <w:t>ГОДИШНО ИЗПЪЛНЕНИЕ НА ОБЩИНСКАТА ПЛАН-ПРОГРАМА</w:t>
      </w:r>
    </w:p>
    <w:p w:rsidR="009E28E9" w:rsidRPr="00542DB4" w:rsidRDefault="009E28E9" w:rsidP="009E28E9">
      <w:pPr>
        <w:shd w:val="clear" w:color="auto" w:fill="F55F41"/>
        <w:spacing w:after="0" w:line="240" w:lineRule="auto"/>
        <w:ind w:right="-35"/>
        <w:rPr>
          <w:rFonts w:ascii="Verdana" w:hAnsi="Verdana"/>
          <w:b/>
          <w:color w:val="FFFFFF" w:themeColor="background1"/>
          <w:sz w:val="24"/>
          <w:lang w:val="bg-BG"/>
        </w:rPr>
      </w:pPr>
      <w:r w:rsidRPr="00542DB4">
        <w:rPr>
          <w:rFonts w:ascii="Verdana" w:hAnsi="Verdana"/>
          <w:b/>
          <w:color w:val="FFFFFF" w:themeColor="background1"/>
          <w:sz w:val="24"/>
          <w:lang w:val="bg-BG"/>
        </w:rPr>
        <w:t xml:space="preserve"> </w:t>
      </w:r>
    </w:p>
    <w:p w:rsidR="000C4555" w:rsidRDefault="000C4555" w:rsidP="00C91450">
      <w:pPr>
        <w:rPr>
          <w:rFonts w:ascii="Verdana" w:hAnsi="Verdana"/>
          <w:b/>
          <w:sz w:val="8"/>
          <w:szCs w:val="8"/>
          <w:lang w:val="bg-BG"/>
        </w:rPr>
      </w:pPr>
    </w:p>
    <w:tbl>
      <w:tblPr>
        <w:tblStyle w:val="TableGrid5"/>
        <w:tblW w:w="1304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245"/>
        <w:gridCol w:w="7796"/>
      </w:tblGrid>
      <w:tr w:rsidR="00C91450" w:rsidTr="00E8431B">
        <w:trPr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C91450" w:rsidRDefault="00C91450">
            <w:pPr>
              <w:rPr>
                <w:rFonts w:ascii="Verdana" w:eastAsia="Calibri" w:hAnsi="Verdana" w:cs="Times New Roman"/>
                <w:b/>
                <w:bCs/>
                <w:color w:val="262626" w:themeColor="text1" w:themeTint="D9"/>
                <w:sz w:val="20"/>
                <w:szCs w:val="20"/>
                <w:lang w:val="bg-BG"/>
              </w:rPr>
            </w:pPr>
            <w:r w:rsidRPr="005E3690">
              <w:rPr>
                <w:rFonts w:ascii="Verdana" w:eastAsia="Calibri" w:hAnsi="Verdana" w:cs="Times New Roman"/>
                <w:b/>
                <w:bCs/>
                <w:color w:val="262626" w:themeColor="text1" w:themeTint="D9"/>
                <w:sz w:val="20"/>
                <w:szCs w:val="20"/>
                <w:lang w:val="bg-BG"/>
              </w:rPr>
              <w:t xml:space="preserve">Мярка </w:t>
            </w:r>
          </w:p>
          <w:p w:rsidR="00F26AAE" w:rsidRDefault="00F26AAE">
            <w:pPr>
              <w:rPr>
                <w:rFonts w:ascii="Verdana" w:eastAsia="Calibri" w:hAnsi="Verdana" w:cs="Times New Roman"/>
                <w:b/>
                <w:bCs/>
                <w:color w:val="262626" w:themeColor="text1" w:themeTint="D9"/>
                <w:sz w:val="20"/>
                <w:szCs w:val="20"/>
                <w:lang w:val="bg-BG"/>
              </w:rPr>
            </w:pPr>
          </w:p>
          <w:p w:rsidR="00F26AAE" w:rsidRPr="00F26AAE" w:rsidRDefault="00F26AAE" w:rsidP="008A6CEA">
            <w:pPr>
              <w:rPr>
                <w:rFonts w:ascii="Verdana" w:eastAsia="Calibri" w:hAnsi="Verdana" w:cs="Times New Roman"/>
                <w:bCs/>
                <w:i/>
                <w:color w:val="262626" w:themeColor="text1" w:themeTint="D9"/>
                <w:sz w:val="20"/>
                <w:szCs w:val="20"/>
                <w:lang w:val="bg-BG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C91450" w:rsidRPr="005E3690" w:rsidRDefault="00C91450" w:rsidP="00C91450">
            <w:pPr>
              <w:rPr>
                <w:rFonts w:ascii="Verdana" w:eastAsia="Calibri" w:hAnsi="Verdana" w:cs="Times New Roman"/>
                <w:b/>
                <w:bCs/>
                <w:color w:val="262626" w:themeColor="text1" w:themeTint="D9"/>
                <w:sz w:val="20"/>
                <w:szCs w:val="20"/>
                <w:lang w:val="bg-BG"/>
              </w:rPr>
            </w:pPr>
            <w:r w:rsidRPr="005E3690">
              <w:rPr>
                <w:rFonts w:ascii="Verdana" w:eastAsia="Calibri" w:hAnsi="Verdana" w:cs="Times New Roman"/>
                <w:b/>
                <w:bCs/>
                <w:color w:val="262626" w:themeColor="text1" w:themeTint="D9"/>
                <w:sz w:val="20"/>
                <w:szCs w:val="20"/>
                <w:lang w:val="bg-BG"/>
              </w:rPr>
              <w:t>Докладване на изпълнението на мярката</w:t>
            </w:r>
          </w:p>
          <w:p w:rsidR="00272BB9" w:rsidRPr="005E3690" w:rsidRDefault="00272BB9" w:rsidP="00C91450">
            <w:pPr>
              <w:rPr>
                <w:rFonts w:ascii="Verdana" w:eastAsia="Calibri" w:hAnsi="Verdana" w:cs="Times New Roman"/>
                <w:bCs/>
                <w:i/>
                <w:color w:val="262626" w:themeColor="text1" w:themeTint="D9"/>
                <w:sz w:val="20"/>
                <w:szCs w:val="20"/>
                <w:lang w:val="bg-BG"/>
              </w:rPr>
            </w:pPr>
          </w:p>
          <w:p w:rsidR="003E5E42" w:rsidRDefault="003E5E42" w:rsidP="00C91450">
            <w:pPr>
              <w:rPr>
                <w:rFonts w:ascii="Verdana" w:eastAsia="Calibri" w:hAnsi="Verdana" w:cs="Times New Roman"/>
                <w:bCs/>
                <w:i/>
                <w:color w:val="262626" w:themeColor="text1" w:themeTint="D9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i/>
                <w:color w:val="262626" w:themeColor="text1" w:themeTint="D9"/>
                <w:sz w:val="20"/>
                <w:szCs w:val="20"/>
                <w:lang w:val="bg-BG"/>
              </w:rPr>
              <w:t>М</w:t>
            </w:r>
            <w:r w:rsidR="00821484" w:rsidRPr="005E3690">
              <w:rPr>
                <w:rFonts w:ascii="Verdana" w:eastAsia="Calibri" w:hAnsi="Verdana" w:cs="Times New Roman"/>
                <w:bCs/>
                <w:i/>
                <w:color w:val="262626" w:themeColor="text1" w:themeTint="D9"/>
                <w:sz w:val="20"/>
                <w:szCs w:val="20"/>
                <w:lang w:val="bg-BG"/>
              </w:rPr>
              <w:t xml:space="preserve">оля опишете </w:t>
            </w:r>
            <w:r w:rsidR="00272BB9" w:rsidRPr="005E3690">
              <w:rPr>
                <w:rFonts w:ascii="Verdana" w:eastAsia="Calibri" w:hAnsi="Verdana" w:cs="Times New Roman"/>
                <w:bCs/>
                <w:i/>
                <w:color w:val="262626" w:themeColor="text1" w:themeTint="D9"/>
                <w:sz w:val="20"/>
                <w:szCs w:val="20"/>
                <w:lang w:val="bg-BG"/>
              </w:rPr>
              <w:t xml:space="preserve">как </w:t>
            </w:r>
            <w:r>
              <w:rPr>
                <w:rFonts w:ascii="Verdana" w:eastAsia="Calibri" w:hAnsi="Verdana" w:cs="Times New Roman"/>
                <w:bCs/>
                <w:i/>
                <w:color w:val="262626" w:themeColor="text1" w:themeTint="D9"/>
                <w:sz w:val="20"/>
                <w:szCs w:val="20"/>
                <w:lang w:val="bg-BG"/>
              </w:rPr>
              <w:t>са</w:t>
            </w:r>
            <w:r w:rsidRPr="005E3690">
              <w:rPr>
                <w:rFonts w:ascii="Verdana" w:eastAsia="Calibri" w:hAnsi="Verdana" w:cs="Times New Roman"/>
                <w:bCs/>
                <w:i/>
                <w:color w:val="262626" w:themeColor="text1" w:themeTint="D9"/>
                <w:sz w:val="20"/>
                <w:szCs w:val="20"/>
                <w:lang w:val="bg-BG"/>
              </w:rPr>
              <w:t xml:space="preserve"> изпълнен</w:t>
            </w:r>
            <w:r>
              <w:rPr>
                <w:rFonts w:ascii="Verdana" w:eastAsia="Calibri" w:hAnsi="Verdana" w:cs="Times New Roman"/>
                <w:bCs/>
                <w:i/>
                <w:color w:val="262626" w:themeColor="text1" w:themeTint="D9"/>
                <w:sz w:val="20"/>
                <w:szCs w:val="20"/>
                <w:lang w:val="bg-BG"/>
              </w:rPr>
              <w:t>и</w:t>
            </w:r>
            <w:r w:rsidRPr="005E3690">
              <w:rPr>
                <w:rFonts w:ascii="Verdana" w:eastAsia="Calibri" w:hAnsi="Verdana" w:cs="Times New Roman"/>
                <w:bCs/>
                <w:i/>
                <w:color w:val="262626" w:themeColor="text1" w:themeTint="D9"/>
                <w:sz w:val="20"/>
                <w:szCs w:val="20"/>
                <w:lang w:val="bg-BG"/>
              </w:rPr>
              <w:t xml:space="preserve"> </w:t>
            </w:r>
            <w:r w:rsidR="00272BB9" w:rsidRPr="005E3690">
              <w:rPr>
                <w:rFonts w:ascii="Verdana" w:eastAsia="Calibri" w:hAnsi="Verdana" w:cs="Times New Roman"/>
                <w:bCs/>
                <w:i/>
                <w:color w:val="262626" w:themeColor="text1" w:themeTint="D9"/>
                <w:sz w:val="20"/>
                <w:szCs w:val="20"/>
                <w:lang w:val="bg-BG"/>
              </w:rPr>
              <w:t>м</w:t>
            </w:r>
            <w:r>
              <w:rPr>
                <w:rFonts w:ascii="Verdana" w:eastAsia="Calibri" w:hAnsi="Verdana" w:cs="Times New Roman"/>
                <w:bCs/>
                <w:i/>
                <w:color w:val="262626" w:themeColor="text1" w:themeTint="D9"/>
                <w:sz w:val="20"/>
                <w:szCs w:val="20"/>
                <w:lang w:val="bg-BG"/>
              </w:rPr>
              <w:t xml:space="preserve">ерките. </w:t>
            </w:r>
          </w:p>
          <w:p w:rsidR="003E5E42" w:rsidRDefault="003E5E42" w:rsidP="00C91450">
            <w:pPr>
              <w:rPr>
                <w:rFonts w:ascii="Verdana" w:eastAsia="Calibri" w:hAnsi="Verdana" w:cs="Times New Roman"/>
                <w:bCs/>
                <w:i/>
                <w:color w:val="262626" w:themeColor="text1" w:themeTint="D9"/>
                <w:sz w:val="20"/>
                <w:szCs w:val="20"/>
                <w:lang w:val="bg-BG"/>
              </w:rPr>
            </w:pPr>
          </w:p>
          <w:p w:rsidR="003E5E42" w:rsidRDefault="003E5E42" w:rsidP="00C91450">
            <w:pPr>
              <w:rPr>
                <w:rFonts w:ascii="Verdana" w:eastAsia="Calibri" w:hAnsi="Verdana" w:cs="Times New Roman"/>
                <w:bCs/>
                <w:i/>
                <w:color w:val="262626" w:themeColor="text1" w:themeTint="D9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i/>
                <w:color w:val="262626" w:themeColor="text1" w:themeTint="D9"/>
                <w:sz w:val="20"/>
                <w:szCs w:val="20"/>
                <w:lang w:val="bg-BG"/>
              </w:rPr>
              <w:t>А</w:t>
            </w:r>
            <w:r w:rsidR="00272BB9" w:rsidRPr="005E3690">
              <w:rPr>
                <w:rFonts w:ascii="Verdana" w:eastAsia="Calibri" w:hAnsi="Verdana" w:cs="Times New Roman"/>
                <w:bCs/>
                <w:i/>
                <w:color w:val="262626" w:themeColor="text1" w:themeTint="D9"/>
                <w:sz w:val="20"/>
                <w:szCs w:val="20"/>
                <w:lang w:val="bg-BG"/>
              </w:rPr>
              <w:t xml:space="preserve">ко </w:t>
            </w:r>
            <w:r>
              <w:rPr>
                <w:rFonts w:ascii="Verdana" w:eastAsia="Calibri" w:hAnsi="Verdana" w:cs="Times New Roman"/>
                <w:bCs/>
                <w:i/>
                <w:color w:val="262626" w:themeColor="text1" w:themeTint="D9"/>
                <w:sz w:val="20"/>
                <w:szCs w:val="20"/>
                <w:lang w:val="bg-BG"/>
              </w:rPr>
              <w:t xml:space="preserve">дадена </w:t>
            </w:r>
            <w:r w:rsidR="00272BB9" w:rsidRPr="005E3690">
              <w:rPr>
                <w:rFonts w:ascii="Verdana" w:eastAsia="Calibri" w:hAnsi="Verdana" w:cs="Times New Roman"/>
                <w:bCs/>
                <w:i/>
                <w:color w:val="262626" w:themeColor="text1" w:themeTint="D9"/>
                <w:sz w:val="20"/>
                <w:szCs w:val="20"/>
                <w:lang w:val="bg-BG"/>
              </w:rPr>
              <w:t>мярка не е изпълнена, опишете причините за това</w:t>
            </w:r>
            <w:r>
              <w:rPr>
                <w:rFonts w:ascii="Verdana" w:eastAsia="Calibri" w:hAnsi="Verdana" w:cs="Times New Roman"/>
                <w:bCs/>
                <w:i/>
                <w:color w:val="262626" w:themeColor="text1" w:themeTint="D9"/>
                <w:sz w:val="20"/>
                <w:szCs w:val="20"/>
                <w:lang w:val="bg-BG"/>
              </w:rPr>
              <w:t>.</w:t>
            </w:r>
          </w:p>
          <w:p w:rsidR="00821484" w:rsidRPr="005E3690" w:rsidRDefault="00821484" w:rsidP="00F26AAE">
            <w:pPr>
              <w:rPr>
                <w:rFonts w:ascii="Verdana" w:eastAsia="Calibri" w:hAnsi="Verdana" w:cs="Times New Roman"/>
                <w:bCs/>
                <w:i/>
                <w:color w:val="262626" w:themeColor="text1" w:themeTint="D9"/>
                <w:sz w:val="20"/>
                <w:szCs w:val="20"/>
                <w:lang w:val="bg-BG"/>
              </w:rPr>
            </w:pPr>
          </w:p>
        </w:tc>
      </w:tr>
      <w:tr w:rsidR="00AF548F" w:rsidRPr="00AF548F" w:rsidTr="00E8431B">
        <w:tc>
          <w:tcPr>
            <w:tcW w:w="13041" w:type="dxa"/>
            <w:gridSpan w:val="2"/>
            <w:shd w:val="clear" w:color="auto" w:fill="BFBFBF" w:themeFill="background1" w:themeFillShade="BF"/>
          </w:tcPr>
          <w:p w:rsidR="00AF548F" w:rsidRPr="00AF548F" w:rsidRDefault="00AF548F" w:rsidP="00AF548F">
            <w:pPr>
              <w:spacing w:before="80" w:after="80"/>
              <w:ind w:right="-141"/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AF548F">
              <w:rPr>
                <w:rFonts w:ascii="Verdana" w:eastAsia="Calibri" w:hAnsi="Verdana" w:cs="Calibri"/>
                <w:b/>
                <w:color w:val="404040"/>
                <w:sz w:val="20"/>
                <w:szCs w:val="20"/>
                <w:lang w:val="bg-BG"/>
              </w:rPr>
              <w:t>ТЕМАТИЧНО НАПРАВЛЕНИЕ 1:</w:t>
            </w:r>
            <w:r w:rsidRPr="00AF548F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 xml:space="preserve"> </w:t>
            </w:r>
            <w:r w:rsidRPr="00AF548F">
              <w:rPr>
                <w:rFonts w:ascii="Verdana" w:eastAsia="Calibri" w:hAnsi="Verdana" w:cs="Calibri"/>
                <w:b/>
                <w:color w:val="404040"/>
                <w:sz w:val="20"/>
                <w:szCs w:val="20"/>
                <w:lang w:val="bg-BG"/>
              </w:rPr>
              <w:t>УПРАВЛЕНИЕ, ОСНОВАНО НА ИНТЕГРИТЕТ</w:t>
            </w:r>
          </w:p>
        </w:tc>
      </w:tr>
      <w:tr w:rsidR="00AF548F" w:rsidRPr="00AF548F" w:rsidTr="00E8431B">
        <w:trPr>
          <w:trHeight w:val="952"/>
        </w:trPr>
        <w:tc>
          <w:tcPr>
            <w:tcW w:w="5245" w:type="dxa"/>
            <w:shd w:val="clear" w:color="auto" w:fill="FFFFFF" w:themeFill="background1"/>
          </w:tcPr>
          <w:p w:rsidR="00AF548F" w:rsidRPr="00AF548F" w:rsidRDefault="00AF548F" w:rsidP="00AF548F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AF548F" w:rsidRPr="00AF548F" w:rsidRDefault="00AF548F" w:rsidP="00AF548F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AF548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1.1 Разработване на годишна план-програма за БДП на общинско ниво</w:t>
            </w:r>
          </w:p>
        </w:tc>
        <w:tc>
          <w:tcPr>
            <w:tcW w:w="7796" w:type="dxa"/>
            <w:shd w:val="clear" w:color="auto" w:fill="FFFFFF" w:themeFill="background1"/>
          </w:tcPr>
          <w:p w:rsidR="008F2D75" w:rsidRPr="00AF548F" w:rsidRDefault="008F2D75" w:rsidP="00AF548F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8F2D75" w:rsidRPr="00AF548F" w:rsidTr="00E8431B">
        <w:tc>
          <w:tcPr>
            <w:tcW w:w="5245" w:type="dxa"/>
            <w:shd w:val="clear" w:color="auto" w:fill="FFFFFF" w:themeFill="background1"/>
          </w:tcPr>
          <w:p w:rsidR="008F2D75" w:rsidRDefault="008F2D75" w:rsidP="008F2D7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AF548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1.2 Изпълнение на годишна план-програма за БДП на общинско ниво</w:t>
            </w:r>
          </w:p>
          <w:p w:rsidR="008F2D75" w:rsidRPr="00AF548F" w:rsidRDefault="008F2D75" w:rsidP="008F2D7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7796" w:type="dxa"/>
            <w:shd w:val="clear" w:color="auto" w:fill="FFFFFF" w:themeFill="background1"/>
          </w:tcPr>
          <w:p w:rsidR="008F2D75" w:rsidRDefault="008F2D75" w:rsidP="008F2D75"/>
        </w:tc>
      </w:tr>
      <w:tr w:rsidR="008F2D75" w:rsidRPr="00AF548F" w:rsidTr="00E8431B">
        <w:tc>
          <w:tcPr>
            <w:tcW w:w="5245" w:type="dxa"/>
            <w:shd w:val="clear" w:color="auto" w:fill="FFFFFF" w:themeFill="background1"/>
          </w:tcPr>
          <w:p w:rsidR="008F2D75" w:rsidRDefault="008F2D75" w:rsidP="008F2D7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AF548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1.3 Участие в заседанията на областните комисии по БДП</w:t>
            </w:r>
            <w:r w:rsidRPr="00AF548F">
              <w:t xml:space="preserve"> </w:t>
            </w:r>
            <w:r w:rsidRPr="00AF548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 изпълнение на взетите решения</w:t>
            </w:r>
          </w:p>
          <w:p w:rsidR="008F2D75" w:rsidRPr="00AF548F" w:rsidRDefault="008F2D75" w:rsidP="008F2D7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7796" w:type="dxa"/>
            <w:shd w:val="clear" w:color="auto" w:fill="FFFFFF" w:themeFill="background1"/>
          </w:tcPr>
          <w:p w:rsidR="008F2D75" w:rsidRDefault="008F2D75" w:rsidP="008F2D75"/>
        </w:tc>
      </w:tr>
      <w:tr w:rsidR="008F2D75" w:rsidRPr="00AF548F" w:rsidTr="00E8431B">
        <w:tc>
          <w:tcPr>
            <w:tcW w:w="5245" w:type="dxa"/>
            <w:shd w:val="clear" w:color="auto" w:fill="FFFFFF" w:themeFill="background1"/>
          </w:tcPr>
          <w:p w:rsidR="008F2D75" w:rsidRDefault="008F2D75" w:rsidP="008F2D7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AF548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1.4 Участие в обучения за ОКБДП и общините, организирани от ДАБДП </w:t>
            </w:r>
          </w:p>
          <w:p w:rsidR="008F2D75" w:rsidRPr="00AF548F" w:rsidRDefault="008F2D75" w:rsidP="008F2D7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7796" w:type="dxa"/>
            <w:shd w:val="clear" w:color="auto" w:fill="FFFFFF" w:themeFill="background1"/>
          </w:tcPr>
          <w:p w:rsidR="008F2D75" w:rsidRDefault="008F2D75" w:rsidP="008F2D75"/>
        </w:tc>
      </w:tr>
      <w:tr w:rsidR="008F2D75" w:rsidRPr="00AF548F" w:rsidTr="00E8431B">
        <w:tc>
          <w:tcPr>
            <w:tcW w:w="5245" w:type="dxa"/>
            <w:shd w:val="clear" w:color="auto" w:fill="FFFFFF" w:themeFill="background1"/>
          </w:tcPr>
          <w:p w:rsidR="008F2D75" w:rsidRDefault="008F2D75" w:rsidP="008F2D7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AF548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1.5 Изпълнение на методически указания на ДАБДП във връзка с политиката по БДП на общинско ниво, в изпълнение на националната стратегия и произтичащите от нея документи</w:t>
            </w:r>
          </w:p>
          <w:p w:rsidR="008F2D75" w:rsidRPr="00AF548F" w:rsidRDefault="008F2D75" w:rsidP="008F2D7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7796" w:type="dxa"/>
            <w:shd w:val="clear" w:color="auto" w:fill="FFFFFF" w:themeFill="background1"/>
          </w:tcPr>
          <w:p w:rsidR="008F2D75" w:rsidRDefault="008F2D75" w:rsidP="008F2D75"/>
        </w:tc>
      </w:tr>
      <w:tr w:rsidR="008F2D75" w:rsidRPr="00AF548F" w:rsidTr="00E8431B">
        <w:tc>
          <w:tcPr>
            <w:tcW w:w="5245" w:type="dxa"/>
            <w:shd w:val="clear" w:color="auto" w:fill="FFFFFF" w:themeFill="background1"/>
          </w:tcPr>
          <w:p w:rsidR="008F2D75" w:rsidRDefault="008F2D75" w:rsidP="008F2D7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AF548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1.6 Докладване на изпълнени мерки по БДП на тримесечна база на заседанията на ОКБДП</w:t>
            </w:r>
          </w:p>
          <w:p w:rsidR="008F2D75" w:rsidRPr="00AF548F" w:rsidRDefault="008F2D75" w:rsidP="008F2D7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7796" w:type="dxa"/>
            <w:shd w:val="clear" w:color="auto" w:fill="FFFFFF" w:themeFill="background1"/>
          </w:tcPr>
          <w:p w:rsidR="008F2D75" w:rsidRDefault="008F2D75" w:rsidP="008F2D75"/>
        </w:tc>
      </w:tr>
      <w:tr w:rsidR="008F2D75" w:rsidRPr="00AF548F" w:rsidTr="00E8431B">
        <w:tc>
          <w:tcPr>
            <w:tcW w:w="5245" w:type="dxa"/>
            <w:shd w:val="clear" w:color="auto" w:fill="FFFFFF" w:themeFill="background1"/>
          </w:tcPr>
          <w:p w:rsidR="008F2D75" w:rsidRDefault="008F2D75" w:rsidP="008F2D7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AF548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1.7 Подготовка на информация (Годишен общински доклад) от Общината за целите на годишен областен доклад по БДП на ОКБДП</w:t>
            </w:r>
          </w:p>
          <w:p w:rsidR="008F2D75" w:rsidRPr="00AF548F" w:rsidRDefault="008F2D75" w:rsidP="008F2D7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AF548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</w:p>
        </w:tc>
        <w:tc>
          <w:tcPr>
            <w:tcW w:w="7796" w:type="dxa"/>
            <w:shd w:val="clear" w:color="auto" w:fill="FFFFFF" w:themeFill="background1"/>
          </w:tcPr>
          <w:p w:rsidR="008F2D75" w:rsidRDefault="008F2D75" w:rsidP="008F2D75"/>
        </w:tc>
      </w:tr>
      <w:tr w:rsidR="008F2D75" w:rsidRPr="00AF548F" w:rsidTr="00E8431B">
        <w:tc>
          <w:tcPr>
            <w:tcW w:w="5245" w:type="dxa"/>
            <w:shd w:val="clear" w:color="auto" w:fill="FFFFFF" w:themeFill="background1"/>
          </w:tcPr>
          <w:p w:rsidR="008F2D75" w:rsidRDefault="008F2D75" w:rsidP="008F2D7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AF548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1.8 </w:t>
            </w:r>
            <w:r w:rsidR="004D1F9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Наблюдение</w:t>
            </w:r>
            <w:r w:rsidR="004D1F9C" w:rsidRPr="003F4A3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и оценка на изпълнението на политиката по БДП</w:t>
            </w:r>
            <w:r w:rsidR="004D1F9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на общинско ниво (текущ </w:t>
            </w:r>
            <w:r w:rsidR="004D1F9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анализ на ефективността – доколко ефективни са изпълняваните мерки по БДП)</w:t>
            </w:r>
          </w:p>
          <w:p w:rsidR="004D1F9C" w:rsidRPr="00AF548F" w:rsidRDefault="004D1F9C" w:rsidP="008F2D7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7796" w:type="dxa"/>
            <w:shd w:val="clear" w:color="auto" w:fill="FFFFFF" w:themeFill="background1"/>
          </w:tcPr>
          <w:p w:rsidR="008F2D75" w:rsidRDefault="008F2D75" w:rsidP="008F2D75"/>
        </w:tc>
      </w:tr>
      <w:tr w:rsidR="008F2D75" w:rsidRPr="00AF548F" w:rsidTr="00E8431B">
        <w:tc>
          <w:tcPr>
            <w:tcW w:w="5245" w:type="dxa"/>
            <w:shd w:val="clear" w:color="auto" w:fill="FFFFFF" w:themeFill="background1"/>
          </w:tcPr>
          <w:p w:rsidR="008F2D75" w:rsidRPr="00AF548F" w:rsidRDefault="008F2D75" w:rsidP="008F2D7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AF548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1.9 Приоритетно предвиждане от общинската администрация и одобряване от общинския съвет на мерки по БДП в годишния общински бюджет</w:t>
            </w:r>
          </w:p>
          <w:p w:rsidR="008F2D75" w:rsidRPr="00AF548F" w:rsidRDefault="008F2D75" w:rsidP="008F2D7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7796" w:type="dxa"/>
            <w:shd w:val="clear" w:color="auto" w:fill="FFFFFF" w:themeFill="background1"/>
          </w:tcPr>
          <w:p w:rsidR="008F2D75" w:rsidRDefault="008F2D75" w:rsidP="008F2D75"/>
        </w:tc>
      </w:tr>
      <w:tr w:rsidR="008F2D75" w:rsidRPr="00AF548F" w:rsidTr="00E8431B">
        <w:tc>
          <w:tcPr>
            <w:tcW w:w="5245" w:type="dxa"/>
            <w:shd w:val="clear" w:color="auto" w:fill="FFFFFF" w:themeFill="background1"/>
          </w:tcPr>
          <w:p w:rsidR="008F2D75" w:rsidRDefault="008F2D75" w:rsidP="008F2D7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AF548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1.10 </w:t>
            </w:r>
            <w:r w:rsidR="00011FA6" w:rsidRPr="00011FA6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Повишаване капацитета на общините за управление на настъпило ПТП (реакция и координация на службите)</w:t>
            </w:r>
          </w:p>
          <w:p w:rsidR="008F2D75" w:rsidRPr="00AF548F" w:rsidRDefault="008F2D75" w:rsidP="008F2D7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7796" w:type="dxa"/>
            <w:shd w:val="clear" w:color="auto" w:fill="FFFFFF" w:themeFill="background1"/>
          </w:tcPr>
          <w:p w:rsidR="008F2D75" w:rsidRDefault="008F2D75" w:rsidP="008F2D75"/>
        </w:tc>
      </w:tr>
      <w:tr w:rsidR="008F2D75" w:rsidRPr="00AF548F" w:rsidTr="00E8431B">
        <w:tc>
          <w:tcPr>
            <w:tcW w:w="5245" w:type="dxa"/>
            <w:shd w:val="clear" w:color="auto" w:fill="FFFFFF" w:themeFill="background1"/>
          </w:tcPr>
          <w:p w:rsidR="008F2D75" w:rsidRPr="00AF548F" w:rsidRDefault="008F2D75" w:rsidP="008F2D7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AF548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1.11 Провеждане на обществени консултации по важни теми в областта на БДП, насочени към установяване и отчитане на становищата на гражданското общество</w:t>
            </w:r>
          </w:p>
          <w:p w:rsidR="008F2D75" w:rsidRPr="00AF548F" w:rsidRDefault="008F2D75" w:rsidP="008F2D7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7796" w:type="dxa"/>
            <w:shd w:val="clear" w:color="auto" w:fill="FFFFFF" w:themeFill="background1"/>
          </w:tcPr>
          <w:p w:rsidR="008F2D75" w:rsidRDefault="008F2D75" w:rsidP="008F2D75"/>
        </w:tc>
      </w:tr>
      <w:tr w:rsidR="008F2D75" w:rsidRPr="00AF548F" w:rsidTr="00E8431B">
        <w:tc>
          <w:tcPr>
            <w:tcW w:w="5245" w:type="dxa"/>
            <w:shd w:val="clear" w:color="auto" w:fill="FFFFFF" w:themeFill="background1"/>
          </w:tcPr>
          <w:p w:rsidR="008F2D75" w:rsidRPr="00AF548F" w:rsidRDefault="008F2D75" w:rsidP="008F2D7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AF548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1.12 Обезпечаване на общините с необходимия човешки и технически ресурс за координация на общинската политика по БДП</w:t>
            </w:r>
          </w:p>
          <w:p w:rsidR="008F2D75" w:rsidRPr="00AF548F" w:rsidRDefault="008F2D75" w:rsidP="008F2D7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7796" w:type="dxa"/>
            <w:shd w:val="clear" w:color="auto" w:fill="FFFFFF" w:themeFill="background1"/>
          </w:tcPr>
          <w:p w:rsidR="008F2D75" w:rsidRDefault="008F2D75" w:rsidP="008F2D75"/>
        </w:tc>
      </w:tr>
      <w:tr w:rsidR="00AF548F" w:rsidRPr="00AF548F" w:rsidTr="00E8431B">
        <w:tc>
          <w:tcPr>
            <w:tcW w:w="13041" w:type="dxa"/>
            <w:gridSpan w:val="2"/>
            <w:shd w:val="clear" w:color="auto" w:fill="BFBFBF" w:themeFill="background1" w:themeFillShade="BF"/>
          </w:tcPr>
          <w:p w:rsidR="00AF548F" w:rsidRPr="00AF548F" w:rsidRDefault="00AF548F" w:rsidP="00AF548F">
            <w:pPr>
              <w:spacing w:before="80" w:after="80"/>
              <w:ind w:right="-141"/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AF548F">
              <w:rPr>
                <w:rFonts w:ascii="Verdana" w:eastAsia="Calibri" w:hAnsi="Verdana" w:cs="Calibri"/>
                <w:b/>
                <w:color w:val="404040"/>
                <w:sz w:val="20"/>
                <w:szCs w:val="20"/>
              </w:rPr>
              <w:t>ТЕМАТИЧНО НАПРАВЛЕНИЕ 2:</w:t>
            </w:r>
            <w:r w:rsidRPr="00AF548F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 xml:space="preserve"> </w:t>
            </w:r>
            <w:r w:rsidRPr="00AF548F">
              <w:rPr>
                <w:rFonts w:ascii="Verdana" w:eastAsia="Calibri" w:hAnsi="Verdana" w:cs="Calibri"/>
                <w:b/>
                <w:color w:val="404040"/>
                <w:sz w:val="20"/>
                <w:szCs w:val="20"/>
                <w:lang w:val="bg-BG"/>
              </w:rPr>
              <w:t>СОЦИАЛНО-ОТГОВОРНО ПОВЕДЕНИЕ: УЧЕНЕ ПРЕЗ ЦЕЛИЯ ЖИВОТ</w:t>
            </w:r>
          </w:p>
        </w:tc>
      </w:tr>
      <w:tr w:rsidR="008F2D75" w:rsidRPr="00AF548F" w:rsidTr="00E8431B">
        <w:tc>
          <w:tcPr>
            <w:tcW w:w="5245" w:type="dxa"/>
            <w:shd w:val="clear" w:color="auto" w:fill="FFFFFF" w:themeFill="background1"/>
          </w:tcPr>
          <w:p w:rsidR="008F2D75" w:rsidRPr="00AF548F" w:rsidRDefault="008F2D75" w:rsidP="008F2D7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AF548F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>2.1 О</w:t>
            </w:r>
            <w:r w:rsidRPr="00AF548F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бучение на деца и ученици по БДП в системата на образованието</w:t>
            </w:r>
          </w:p>
          <w:p w:rsidR="008F2D75" w:rsidRPr="00AF548F" w:rsidRDefault="008F2D75" w:rsidP="008F2D75">
            <w:pPr>
              <w:spacing w:before="80" w:after="80"/>
              <w:ind w:right="34"/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</w:p>
        </w:tc>
        <w:tc>
          <w:tcPr>
            <w:tcW w:w="7796" w:type="dxa"/>
            <w:shd w:val="clear" w:color="auto" w:fill="FFFFFF" w:themeFill="background1"/>
          </w:tcPr>
          <w:p w:rsidR="008F2D75" w:rsidRDefault="008F2D75" w:rsidP="008F2D75"/>
        </w:tc>
      </w:tr>
      <w:tr w:rsidR="008F2D75" w:rsidRPr="00AF548F" w:rsidTr="00E8431B">
        <w:tc>
          <w:tcPr>
            <w:tcW w:w="5245" w:type="dxa"/>
            <w:shd w:val="clear" w:color="auto" w:fill="FFFFFF" w:themeFill="background1"/>
          </w:tcPr>
          <w:p w:rsidR="008F2D75" w:rsidRPr="00AF548F" w:rsidRDefault="008F2D75" w:rsidP="008F2D75">
            <w:pPr>
              <w:spacing w:before="80" w:after="80"/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  <w:r w:rsidRPr="00AF548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2.2 Организиране и провеждане на извънкласни инициативи по БДП за деца и ученици в системата</w:t>
            </w:r>
            <w:r w:rsidRPr="00AF548F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 xml:space="preserve"> </w:t>
            </w:r>
            <w:r w:rsidRPr="00AF548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на образованието</w:t>
            </w:r>
          </w:p>
        </w:tc>
        <w:tc>
          <w:tcPr>
            <w:tcW w:w="7796" w:type="dxa"/>
            <w:shd w:val="clear" w:color="auto" w:fill="FFFFFF" w:themeFill="background1"/>
          </w:tcPr>
          <w:p w:rsidR="008F2D75" w:rsidRDefault="008F2D75" w:rsidP="008F2D75"/>
        </w:tc>
      </w:tr>
      <w:tr w:rsidR="008F2D75" w:rsidRPr="00AF548F" w:rsidTr="00E8431B">
        <w:tc>
          <w:tcPr>
            <w:tcW w:w="5245" w:type="dxa"/>
            <w:shd w:val="clear" w:color="auto" w:fill="FFFFFF" w:themeFill="background1"/>
          </w:tcPr>
          <w:p w:rsidR="008F2D75" w:rsidRPr="00AF548F" w:rsidRDefault="008F2D75" w:rsidP="008F2D75">
            <w:pPr>
              <w:spacing w:before="80" w:after="80"/>
              <w:ind w:right="34"/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  <w:r w:rsidRPr="00AF548F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2.3 Ограничаване на рисковете от ПТП при осъществяване на организиран превоз на деца, свързан с учебна и/или извънучебна дейност в системата на образованието</w:t>
            </w:r>
          </w:p>
        </w:tc>
        <w:tc>
          <w:tcPr>
            <w:tcW w:w="7796" w:type="dxa"/>
            <w:shd w:val="clear" w:color="auto" w:fill="FFFFFF" w:themeFill="background1"/>
          </w:tcPr>
          <w:p w:rsidR="008F2D75" w:rsidRDefault="008F2D75" w:rsidP="008F2D75"/>
        </w:tc>
      </w:tr>
      <w:tr w:rsidR="008F2D75" w:rsidRPr="00AF548F" w:rsidTr="00E8431B">
        <w:tc>
          <w:tcPr>
            <w:tcW w:w="5245" w:type="dxa"/>
            <w:shd w:val="clear" w:color="auto" w:fill="FFFFFF" w:themeFill="background1"/>
          </w:tcPr>
          <w:p w:rsidR="008F2D75" w:rsidRPr="00AF548F" w:rsidRDefault="008F2D75" w:rsidP="008F2D75">
            <w:pPr>
              <w:spacing w:before="80" w:after="80"/>
              <w:ind w:right="34"/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  <w:r w:rsidRPr="00AF548F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 xml:space="preserve">2.4 Провеждане на кампании в областта на БДП, насочени към деца и ученици </w:t>
            </w:r>
          </w:p>
        </w:tc>
        <w:tc>
          <w:tcPr>
            <w:tcW w:w="7796" w:type="dxa"/>
            <w:shd w:val="clear" w:color="auto" w:fill="FFFFFF" w:themeFill="background1"/>
          </w:tcPr>
          <w:p w:rsidR="008F2D75" w:rsidRDefault="008F2D75" w:rsidP="008F2D75"/>
        </w:tc>
      </w:tr>
      <w:tr w:rsidR="008F2D75" w:rsidRPr="00AF548F" w:rsidTr="00E8431B">
        <w:tc>
          <w:tcPr>
            <w:tcW w:w="5245" w:type="dxa"/>
            <w:shd w:val="clear" w:color="auto" w:fill="FFFFFF" w:themeFill="background1"/>
          </w:tcPr>
          <w:p w:rsidR="008F2D75" w:rsidRPr="00AF548F" w:rsidRDefault="008F2D75" w:rsidP="008F2D75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AF548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2.5 Организиране и провеждане на превантивни кампании за водачите на ППС с акцент върху превишената/несъобразена скорост, шофирането след употреба на </w:t>
            </w:r>
            <w:r w:rsidRPr="00AF548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алкохол, наркотични вещества и техните аналози, ползване на предпазни средства, техническата изправност на МПС, поведение на участниците в движението при преминаване на автомобил със специален режим на движение, др.</w:t>
            </w:r>
          </w:p>
          <w:p w:rsidR="008F2D75" w:rsidRPr="00AF548F" w:rsidRDefault="008F2D75" w:rsidP="008F2D75">
            <w:pPr>
              <w:spacing w:before="80" w:after="80"/>
              <w:ind w:right="34"/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</w:p>
        </w:tc>
        <w:tc>
          <w:tcPr>
            <w:tcW w:w="7796" w:type="dxa"/>
            <w:shd w:val="clear" w:color="auto" w:fill="FFFFFF" w:themeFill="background1"/>
          </w:tcPr>
          <w:p w:rsidR="008F2D75" w:rsidRDefault="008F2D75" w:rsidP="008F2D75"/>
        </w:tc>
      </w:tr>
      <w:tr w:rsidR="008F2D75" w:rsidRPr="00AF548F" w:rsidTr="00E8431B">
        <w:tc>
          <w:tcPr>
            <w:tcW w:w="5245" w:type="dxa"/>
            <w:shd w:val="clear" w:color="auto" w:fill="FFFFFF" w:themeFill="background1"/>
          </w:tcPr>
          <w:p w:rsidR="008F2D75" w:rsidRPr="00AF548F" w:rsidRDefault="008F2D75" w:rsidP="008F2D7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AF548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2.6 Прилагане на единна и целенасочена комуникационна и медийна политика в областта на БДП</w:t>
            </w:r>
          </w:p>
          <w:p w:rsidR="008F2D75" w:rsidRPr="00AF548F" w:rsidRDefault="008F2D75" w:rsidP="008F2D7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7796" w:type="dxa"/>
            <w:shd w:val="clear" w:color="auto" w:fill="FFFFFF" w:themeFill="background1"/>
          </w:tcPr>
          <w:p w:rsidR="008F2D75" w:rsidRDefault="008F2D75" w:rsidP="008F2D75"/>
        </w:tc>
      </w:tr>
      <w:tr w:rsidR="008F2D75" w:rsidRPr="00AF548F" w:rsidTr="00E8431B">
        <w:tc>
          <w:tcPr>
            <w:tcW w:w="5245" w:type="dxa"/>
            <w:shd w:val="clear" w:color="auto" w:fill="FFFFFF" w:themeFill="background1"/>
          </w:tcPr>
          <w:p w:rsidR="008F2D75" w:rsidRPr="00AF548F" w:rsidRDefault="008F2D75" w:rsidP="008F2D7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AF548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2.7 Отбелязване на 29 юни - денят на безопасността на движение по пътищата</w:t>
            </w:r>
          </w:p>
          <w:p w:rsidR="008F2D75" w:rsidRPr="00AF548F" w:rsidRDefault="008F2D75" w:rsidP="008F2D7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7796" w:type="dxa"/>
            <w:shd w:val="clear" w:color="auto" w:fill="FFFFFF" w:themeFill="background1"/>
          </w:tcPr>
          <w:p w:rsidR="008F2D75" w:rsidRDefault="008F2D75" w:rsidP="008F2D75"/>
        </w:tc>
      </w:tr>
      <w:tr w:rsidR="008F2D75" w:rsidRPr="00AF548F" w:rsidTr="00E8431B">
        <w:tc>
          <w:tcPr>
            <w:tcW w:w="5245" w:type="dxa"/>
            <w:shd w:val="clear" w:color="auto" w:fill="FFFFFF" w:themeFill="background1"/>
          </w:tcPr>
          <w:p w:rsidR="008F2D75" w:rsidRPr="00AF548F" w:rsidRDefault="008F2D75" w:rsidP="008F2D7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AF548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2.8 Отбелязване на Европейската седмица на мобилността, Международния ден за безопасност на движението по пътищата,   Европейския ден без жертви на пътя/EDWARD, Световния ден за възпоменание на жертвите от пътнотранспортни произшествия и др.</w:t>
            </w:r>
          </w:p>
          <w:p w:rsidR="008F2D75" w:rsidRPr="00AF548F" w:rsidRDefault="008F2D75" w:rsidP="008F2D7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7796" w:type="dxa"/>
            <w:shd w:val="clear" w:color="auto" w:fill="FFFFFF" w:themeFill="background1"/>
          </w:tcPr>
          <w:p w:rsidR="008F2D75" w:rsidRDefault="008F2D75" w:rsidP="008F2D75"/>
        </w:tc>
      </w:tr>
      <w:tr w:rsidR="008F2D75" w:rsidRPr="00AF548F" w:rsidTr="00E8431B">
        <w:tc>
          <w:tcPr>
            <w:tcW w:w="5245" w:type="dxa"/>
            <w:shd w:val="clear" w:color="auto" w:fill="FFFFFF" w:themeFill="background1"/>
          </w:tcPr>
          <w:p w:rsidR="008F2D75" w:rsidRPr="00AF548F" w:rsidRDefault="008F2D75" w:rsidP="008F2D75">
            <w:pPr>
              <w:spacing w:before="80" w:after="80"/>
              <w:ind w:right="37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AF548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2.9 Рутинно и системно прилагане на комплекс от мерки по БДП спрямо работещите в Общината за предпазването им от ПТП при взаимодействие с пътната система /съгласно разработената от ДАБДП стандартизирана система от мерки/</w:t>
            </w:r>
          </w:p>
          <w:p w:rsidR="008F2D75" w:rsidRPr="00AF548F" w:rsidRDefault="008F2D75" w:rsidP="008F2D75">
            <w:pPr>
              <w:ind w:right="179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7796" w:type="dxa"/>
            <w:shd w:val="clear" w:color="auto" w:fill="FFFFFF" w:themeFill="background1"/>
          </w:tcPr>
          <w:p w:rsidR="008F2D75" w:rsidRDefault="008F2D75" w:rsidP="008F2D75"/>
        </w:tc>
      </w:tr>
      <w:tr w:rsidR="00AF548F" w:rsidRPr="00AF548F" w:rsidTr="00E8431B">
        <w:tc>
          <w:tcPr>
            <w:tcW w:w="13041" w:type="dxa"/>
            <w:gridSpan w:val="2"/>
            <w:shd w:val="clear" w:color="auto" w:fill="BFBFBF" w:themeFill="background1" w:themeFillShade="BF"/>
          </w:tcPr>
          <w:p w:rsidR="00AF548F" w:rsidRPr="00AF548F" w:rsidRDefault="00AF548F" w:rsidP="00AF548F">
            <w:pPr>
              <w:spacing w:before="80" w:after="80"/>
              <w:ind w:right="-141"/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AF548F">
              <w:rPr>
                <w:rFonts w:ascii="Verdana" w:eastAsia="Calibri" w:hAnsi="Verdana" w:cs="Calibri"/>
                <w:b/>
                <w:color w:val="404040"/>
                <w:sz w:val="20"/>
                <w:szCs w:val="20"/>
              </w:rPr>
              <w:t>ТЕМАТИЧНО НАПРАВЛЕНИЕ 4:</w:t>
            </w:r>
            <w:r w:rsidRPr="00AF548F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 xml:space="preserve"> </w:t>
            </w:r>
            <w:r w:rsidRPr="00AF548F">
              <w:rPr>
                <w:rFonts w:ascii="Verdana" w:eastAsia="Calibri" w:hAnsi="Verdana" w:cs="Calibri"/>
                <w:b/>
                <w:color w:val="404040"/>
                <w:sz w:val="20"/>
                <w:szCs w:val="20"/>
                <w:lang w:val="bg-BG"/>
              </w:rPr>
              <w:t xml:space="preserve">ЩАДЯЩА </w:t>
            </w:r>
            <w:r w:rsidRPr="00AF548F">
              <w:rPr>
                <w:rFonts w:ascii="Verdana" w:eastAsia="Calibri" w:hAnsi="Verdana" w:cs="Calibri"/>
                <w:b/>
                <w:color w:val="404040"/>
                <w:sz w:val="20"/>
                <w:szCs w:val="20"/>
              </w:rPr>
              <w:t>ПЪТНА ИНФРАСТРУКТУРА</w:t>
            </w:r>
          </w:p>
        </w:tc>
      </w:tr>
      <w:tr w:rsidR="008F2D75" w:rsidRPr="00AF548F" w:rsidTr="00E8431B">
        <w:tc>
          <w:tcPr>
            <w:tcW w:w="5245" w:type="dxa"/>
            <w:shd w:val="clear" w:color="auto" w:fill="FFFFFF" w:themeFill="background1"/>
          </w:tcPr>
          <w:p w:rsidR="008F2D75" w:rsidRPr="00AF548F" w:rsidRDefault="008F2D75" w:rsidP="008F2D75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AF548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4.1 Извършване на текущ анализ и оценка на организацията на дейностите по управление на пътната инфраструктура в общинската администрация</w:t>
            </w:r>
          </w:p>
        </w:tc>
        <w:tc>
          <w:tcPr>
            <w:tcW w:w="7796" w:type="dxa"/>
            <w:shd w:val="clear" w:color="auto" w:fill="FFFFFF" w:themeFill="background1"/>
          </w:tcPr>
          <w:p w:rsidR="008F2D75" w:rsidRDefault="008F2D75" w:rsidP="008F2D75"/>
        </w:tc>
      </w:tr>
      <w:tr w:rsidR="008F2D75" w:rsidRPr="00AF548F" w:rsidTr="00E8431B">
        <w:tc>
          <w:tcPr>
            <w:tcW w:w="5245" w:type="dxa"/>
            <w:shd w:val="clear" w:color="auto" w:fill="FFFFFF" w:themeFill="background1"/>
          </w:tcPr>
          <w:p w:rsidR="008F2D75" w:rsidRPr="00AF548F" w:rsidRDefault="008F2D75" w:rsidP="00AA2670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AF548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4.2 Прилагане на методика за планиране и управление на дейностите по общински пътища и улици, разработена от ДАБДП </w:t>
            </w:r>
          </w:p>
        </w:tc>
        <w:tc>
          <w:tcPr>
            <w:tcW w:w="7796" w:type="dxa"/>
            <w:shd w:val="clear" w:color="auto" w:fill="FFFFFF" w:themeFill="background1"/>
          </w:tcPr>
          <w:p w:rsidR="008F2D75" w:rsidRDefault="008F2D75" w:rsidP="008F2D75"/>
        </w:tc>
      </w:tr>
      <w:tr w:rsidR="008F2D75" w:rsidRPr="00AF548F" w:rsidTr="00E8431B">
        <w:tc>
          <w:tcPr>
            <w:tcW w:w="5245" w:type="dxa"/>
            <w:shd w:val="clear" w:color="auto" w:fill="FFFFFF" w:themeFill="background1"/>
          </w:tcPr>
          <w:p w:rsidR="008F2D75" w:rsidRPr="00AF548F" w:rsidRDefault="008F2D75" w:rsidP="008F2D75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AF548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4.3 Координация и взаимодействие между стопаните на пътища (общини и ОПУ) с </w:t>
            </w:r>
            <w:r w:rsidRPr="00AF548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ОДМВР, с цел съвместни действия по подобряване безопасността на пътната инфраструктура</w:t>
            </w:r>
          </w:p>
        </w:tc>
        <w:tc>
          <w:tcPr>
            <w:tcW w:w="7796" w:type="dxa"/>
            <w:shd w:val="clear" w:color="auto" w:fill="FFFFFF" w:themeFill="background1"/>
          </w:tcPr>
          <w:p w:rsidR="008F2D75" w:rsidRDefault="008F2D75" w:rsidP="008F2D75"/>
        </w:tc>
      </w:tr>
      <w:tr w:rsidR="008F2D75" w:rsidRPr="00AF548F" w:rsidTr="00E8431B">
        <w:tc>
          <w:tcPr>
            <w:tcW w:w="5245" w:type="dxa"/>
            <w:shd w:val="clear" w:color="auto" w:fill="FFFFFF" w:themeFill="background1"/>
          </w:tcPr>
          <w:p w:rsidR="008F2D75" w:rsidRPr="00AF548F" w:rsidRDefault="008F2D75" w:rsidP="008F2D75">
            <w:pPr>
              <w:tabs>
                <w:tab w:val="left" w:pos="900"/>
              </w:tabs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AF548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4.4</w:t>
            </w:r>
            <w:r w:rsidRPr="00E8431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. </w:t>
            </w:r>
            <w:r w:rsidRPr="00E8431B">
              <w:rPr>
                <w:rFonts w:ascii="Verdana" w:eastAsia="Calibri" w:hAnsi="Verdana" w:cs="Times New Roman"/>
                <w:bCs/>
                <w:color w:val="404040" w:themeColor="text1" w:themeTint="BF"/>
                <w:sz w:val="20"/>
                <w:szCs w:val="20"/>
                <w:lang w:val="bg-BG"/>
              </w:rPr>
              <w:t xml:space="preserve">Предоставяне на данни от Общината за поддържане на ГИС-базиран масив от информация, свързана с общинската и улична пътна мрежа </w:t>
            </w:r>
          </w:p>
        </w:tc>
        <w:tc>
          <w:tcPr>
            <w:tcW w:w="7796" w:type="dxa"/>
            <w:shd w:val="clear" w:color="auto" w:fill="FFFFFF" w:themeFill="background1"/>
          </w:tcPr>
          <w:p w:rsidR="008F2D75" w:rsidRDefault="008F2D75" w:rsidP="008F2D75"/>
        </w:tc>
      </w:tr>
      <w:tr w:rsidR="008F2D75" w:rsidRPr="00AF548F" w:rsidTr="00E8431B">
        <w:tc>
          <w:tcPr>
            <w:tcW w:w="5245" w:type="dxa"/>
            <w:shd w:val="clear" w:color="auto" w:fill="FFFFFF" w:themeFill="background1"/>
          </w:tcPr>
          <w:p w:rsidR="008F2D75" w:rsidRPr="00AF548F" w:rsidRDefault="008F2D75" w:rsidP="008F2D75">
            <w:pPr>
              <w:tabs>
                <w:tab w:val="left" w:pos="900"/>
              </w:tabs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AF548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4.5 Докладване и анализ на информация, свързана с пътната безопасност, на заседанията на ОКБДП </w:t>
            </w:r>
          </w:p>
        </w:tc>
        <w:tc>
          <w:tcPr>
            <w:tcW w:w="7796" w:type="dxa"/>
            <w:shd w:val="clear" w:color="auto" w:fill="FFFFFF" w:themeFill="background1"/>
          </w:tcPr>
          <w:p w:rsidR="008F2D75" w:rsidRDefault="008F2D75" w:rsidP="008F2D75"/>
        </w:tc>
      </w:tr>
      <w:tr w:rsidR="008F2D75" w:rsidRPr="00AF548F" w:rsidTr="00E8431B">
        <w:tc>
          <w:tcPr>
            <w:tcW w:w="5245" w:type="dxa"/>
            <w:shd w:val="clear" w:color="auto" w:fill="FFFFFF" w:themeFill="background1"/>
          </w:tcPr>
          <w:p w:rsidR="008F2D75" w:rsidRPr="00AF548F" w:rsidRDefault="008F2D75" w:rsidP="008F2D75">
            <w:pPr>
              <w:tabs>
                <w:tab w:val="left" w:pos="900"/>
              </w:tabs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AF548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4.6 Приоритизиране на целенасочени инвестиции в пътни участъци с най-висока концентрация на ПТП и/или с най-висок потенциал за намаляване на риска от ПТП</w:t>
            </w:r>
          </w:p>
        </w:tc>
        <w:tc>
          <w:tcPr>
            <w:tcW w:w="7796" w:type="dxa"/>
            <w:shd w:val="clear" w:color="auto" w:fill="FFFFFF" w:themeFill="background1"/>
          </w:tcPr>
          <w:p w:rsidR="008F2D75" w:rsidRDefault="008F2D75" w:rsidP="008F2D75"/>
        </w:tc>
      </w:tr>
      <w:tr w:rsidR="008F2D75" w:rsidRPr="00AF548F" w:rsidTr="00E8431B">
        <w:tc>
          <w:tcPr>
            <w:tcW w:w="5245" w:type="dxa"/>
            <w:shd w:val="clear" w:color="auto" w:fill="FFFFFF" w:themeFill="background1"/>
          </w:tcPr>
          <w:p w:rsidR="008F2D75" w:rsidRPr="00AF548F" w:rsidRDefault="008F2D75" w:rsidP="00AA2670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AF548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4.7 Информиране на водачите за пътни участъци с висока концентрация на ПТП с всички възможни комуникационни средства и средства за визуализация </w:t>
            </w:r>
          </w:p>
        </w:tc>
        <w:tc>
          <w:tcPr>
            <w:tcW w:w="7796" w:type="dxa"/>
            <w:shd w:val="clear" w:color="auto" w:fill="FFFFFF" w:themeFill="background1"/>
          </w:tcPr>
          <w:p w:rsidR="008F2D75" w:rsidRDefault="008F2D75" w:rsidP="008F2D75"/>
        </w:tc>
      </w:tr>
      <w:tr w:rsidR="008F2D75" w:rsidRPr="00AF548F" w:rsidTr="00E8431B">
        <w:tc>
          <w:tcPr>
            <w:tcW w:w="5245" w:type="dxa"/>
            <w:shd w:val="clear" w:color="auto" w:fill="FFFFFF" w:themeFill="background1"/>
          </w:tcPr>
          <w:p w:rsidR="008F2D75" w:rsidRPr="00AF548F" w:rsidRDefault="008F2D75" w:rsidP="00AA2670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AF548F">
              <w:rPr>
                <w:rFonts w:ascii="Verdana" w:hAnsi="Verdana" w:cstheme="minorHAnsi"/>
                <w:color w:val="404040" w:themeColor="text1" w:themeTint="BF"/>
                <w:sz w:val="20"/>
                <w:szCs w:val="20"/>
                <w:lang w:val="bg-BG"/>
              </w:rPr>
              <w:t>4.8 Прилагане на насоките на Европейската комисия за разработване на планове за устойчива градска мобилност с приоритет в областните градове</w:t>
            </w:r>
          </w:p>
        </w:tc>
        <w:tc>
          <w:tcPr>
            <w:tcW w:w="7796" w:type="dxa"/>
            <w:shd w:val="clear" w:color="auto" w:fill="FFFFFF" w:themeFill="background1"/>
          </w:tcPr>
          <w:p w:rsidR="008F2D75" w:rsidRDefault="008F2D75" w:rsidP="008F2D75"/>
        </w:tc>
      </w:tr>
      <w:tr w:rsidR="008F2D75" w:rsidRPr="00AF548F" w:rsidTr="00E8431B">
        <w:tc>
          <w:tcPr>
            <w:tcW w:w="5245" w:type="dxa"/>
            <w:shd w:val="clear" w:color="auto" w:fill="FFFFFF" w:themeFill="background1"/>
          </w:tcPr>
          <w:p w:rsidR="008F2D75" w:rsidRPr="00AF548F" w:rsidRDefault="008F2D75" w:rsidP="008F2D75">
            <w:pPr>
              <w:spacing w:before="80" w:after="80"/>
              <w:ind w:right="34"/>
              <w:rPr>
                <w:rFonts w:ascii="Verdana" w:hAnsi="Verdana" w:cstheme="minorHAnsi"/>
                <w:color w:val="404040" w:themeColor="text1" w:themeTint="BF"/>
                <w:sz w:val="20"/>
                <w:szCs w:val="20"/>
                <w:lang w:val="bg-BG"/>
              </w:rPr>
            </w:pPr>
            <w:r w:rsidRPr="00AF548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4.9 Прилагане на процедури за управление на пътната безопасност в границите на населените места</w:t>
            </w:r>
          </w:p>
        </w:tc>
        <w:tc>
          <w:tcPr>
            <w:tcW w:w="7796" w:type="dxa"/>
            <w:shd w:val="clear" w:color="auto" w:fill="FFFFFF" w:themeFill="background1"/>
          </w:tcPr>
          <w:p w:rsidR="008F2D75" w:rsidRDefault="008F2D75" w:rsidP="008F2D75"/>
        </w:tc>
      </w:tr>
      <w:tr w:rsidR="008F2D75" w:rsidRPr="00AF548F" w:rsidTr="00E8431B">
        <w:tc>
          <w:tcPr>
            <w:tcW w:w="5245" w:type="dxa"/>
            <w:shd w:val="clear" w:color="auto" w:fill="FFFFFF" w:themeFill="background1"/>
          </w:tcPr>
          <w:p w:rsidR="008F2D75" w:rsidRPr="00AF548F" w:rsidRDefault="008F2D75" w:rsidP="00AA2670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AF548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4.10 </w:t>
            </w:r>
            <w:r w:rsidR="0010025C" w:rsidRPr="0010025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Изпълнение/актуализация на генерални планове за организация на движението в населените места (съгласно Наредба № 1 от 17 януари 2001 г. за организиране на движението по пътищата, издадена от министъра на регионалното развитие и благоустройството)</w:t>
            </w:r>
          </w:p>
        </w:tc>
        <w:tc>
          <w:tcPr>
            <w:tcW w:w="7796" w:type="dxa"/>
            <w:shd w:val="clear" w:color="auto" w:fill="FFFFFF" w:themeFill="background1"/>
          </w:tcPr>
          <w:p w:rsidR="008F2D75" w:rsidRDefault="008F2D75" w:rsidP="008F2D75"/>
        </w:tc>
      </w:tr>
      <w:tr w:rsidR="008F2D75" w:rsidRPr="00AF548F" w:rsidTr="00E8431B">
        <w:tc>
          <w:tcPr>
            <w:tcW w:w="5245" w:type="dxa"/>
            <w:shd w:val="clear" w:color="auto" w:fill="FFFFFF" w:themeFill="background1"/>
          </w:tcPr>
          <w:p w:rsidR="008F2D75" w:rsidRPr="00AF548F" w:rsidRDefault="008F2D75" w:rsidP="008F2D75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AF548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4.11 Прилагане на ефективен контрол при управление на договорите за проектиране и строителство, и поддържане на общинската/улична пътна инфраструктура</w:t>
            </w:r>
          </w:p>
        </w:tc>
        <w:tc>
          <w:tcPr>
            <w:tcW w:w="7796" w:type="dxa"/>
            <w:shd w:val="clear" w:color="auto" w:fill="FFFFFF" w:themeFill="background1"/>
          </w:tcPr>
          <w:p w:rsidR="008F2D75" w:rsidRDefault="008F2D75" w:rsidP="008F2D75"/>
        </w:tc>
      </w:tr>
      <w:tr w:rsidR="008F2D75" w:rsidRPr="00AF548F" w:rsidTr="00E8431B">
        <w:tc>
          <w:tcPr>
            <w:tcW w:w="5245" w:type="dxa"/>
            <w:shd w:val="clear" w:color="auto" w:fill="FFFFFF" w:themeFill="background1"/>
          </w:tcPr>
          <w:p w:rsidR="008F2D75" w:rsidRPr="00AF548F" w:rsidRDefault="008F2D75" w:rsidP="008F2D75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AF548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4.12 Интегриране на научните изследвания и добрите практики в областта на пътната безопасност</w:t>
            </w:r>
          </w:p>
        </w:tc>
        <w:tc>
          <w:tcPr>
            <w:tcW w:w="7796" w:type="dxa"/>
            <w:shd w:val="clear" w:color="auto" w:fill="FFFFFF" w:themeFill="background1"/>
          </w:tcPr>
          <w:p w:rsidR="008F2D75" w:rsidRDefault="008F2D75" w:rsidP="008F2D75"/>
        </w:tc>
      </w:tr>
      <w:tr w:rsidR="008F2D75" w:rsidRPr="00AF548F" w:rsidTr="00E8431B">
        <w:tc>
          <w:tcPr>
            <w:tcW w:w="5245" w:type="dxa"/>
            <w:shd w:val="clear" w:color="auto" w:fill="FFFFFF" w:themeFill="background1"/>
          </w:tcPr>
          <w:p w:rsidR="008F2D75" w:rsidRPr="00AF548F" w:rsidRDefault="008F2D75" w:rsidP="00AA2670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AF548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4.13 </w:t>
            </w:r>
            <w:r w:rsidR="00D179D9" w:rsidRPr="00D179D9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Извършване на цялостна оценка на транспортно-експлоатационното състояние на пътната мрежа като база за подготовка на инвестиционната програма в частта на пътната инфраструктура</w:t>
            </w:r>
          </w:p>
        </w:tc>
        <w:tc>
          <w:tcPr>
            <w:tcW w:w="7796" w:type="dxa"/>
            <w:shd w:val="clear" w:color="auto" w:fill="FFFFFF" w:themeFill="background1"/>
          </w:tcPr>
          <w:p w:rsidR="008F2D75" w:rsidRDefault="008F2D75" w:rsidP="008F2D75"/>
        </w:tc>
      </w:tr>
      <w:tr w:rsidR="008F2D75" w:rsidRPr="00AF548F" w:rsidTr="00E8431B">
        <w:tc>
          <w:tcPr>
            <w:tcW w:w="5245" w:type="dxa"/>
            <w:shd w:val="clear" w:color="auto" w:fill="FFFFFF" w:themeFill="background1"/>
          </w:tcPr>
          <w:p w:rsidR="008F2D75" w:rsidRPr="00AF548F" w:rsidRDefault="008F2D75" w:rsidP="008F2D75">
            <w:pPr>
              <w:tabs>
                <w:tab w:val="left" w:pos="1104"/>
              </w:tabs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AF548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4.14 Засилване на контрола по изпълнението на договорите за пътно поддържане през зимния сезон (ноември-март)</w:t>
            </w:r>
            <w:r w:rsidRPr="00AF548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ab/>
            </w:r>
          </w:p>
        </w:tc>
        <w:tc>
          <w:tcPr>
            <w:tcW w:w="7796" w:type="dxa"/>
            <w:shd w:val="clear" w:color="auto" w:fill="FFFFFF" w:themeFill="background1"/>
          </w:tcPr>
          <w:p w:rsidR="008F2D75" w:rsidRDefault="008F2D75" w:rsidP="008F2D75"/>
        </w:tc>
      </w:tr>
      <w:tr w:rsidR="008F2D75" w:rsidRPr="00AF548F" w:rsidTr="00E8431B">
        <w:tc>
          <w:tcPr>
            <w:tcW w:w="5245" w:type="dxa"/>
            <w:shd w:val="clear" w:color="auto" w:fill="FFFFFF" w:themeFill="background1"/>
          </w:tcPr>
          <w:p w:rsidR="008F2D75" w:rsidRPr="00AF548F" w:rsidRDefault="008F2D75" w:rsidP="008F2D75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AF548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4.15 Координация с ОПУ във връзка с планиране и изпълнение на мерките за развитие на републиканската пътна инфраструктура </w:t>
            </w:r>
          </w:p>
        </w:tc>
        <w:tc>
          <w:tcPr>
            <w:tcW w:w="7796" w:type="dxa"/>
            <w:shd w:val="clear" w:color="auto" w:fill="FFFFFF" w:themeFill="background1"/>
          </w:tcPr>
          <w:p w:rsidR="008F2D75" w:rsidRDefault="008F2D75" w:rsidP="008F2D75"/>
        </w:tc>
      </w:tr>
      <w:tr w:rsidR="008F2D75" w:rsidRPr="00AF548F" w:rsidTr="00E8431B">
        <w:tc>
          <w:tcPr>
            <w:tcW w:w="5245" w:type="dxa"/>
            <w:shd w:val="clear" w:color="auto" w:fill="FFFFFF" w:themeFill="background1"/>
          </w:tcPr>
          <w:p w:rsidR="008F2D75" w:rsidRPr="00AF548F" w:rsidRDefault="008F2D75" w:rsidP="008F2D75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AF548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4.16 Извършване на огледи на състоянието на пътната инфраструктура, преди настъпване на летния сезон и началото на учебната година, преди началото и след края на зимния сезон</w:t>
            </w:r>
            <w:r w:rsidRPr="00AF548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 xml:space="preserve"> </w:t>
            </w:r>
          </w:p>
        </w:tc>
        <w:tc>
          <w:tcPr>
            <w:tcW w:w="7796" w:type="dxa"/>
            <w:shd w:val="clear" w:color="auto" w:fill="FFFFFF" w:themeFill="background1"/>
          </w:tcPr>
          <w:p w:rsidR="008F2D75" w:rsidRDefault="008F2D75" w:rsidP="008F2D75"/>
        </w:tc>
      </w:tr>
      <w:tr w:rsidR="008F2D75" w:rsidRPr="00AF548F" w:rsidTr="00E8431B">
        <w:tc>
          <w:tcPr>
            <w:tcW w:w="5245" w:type="dxa"/>
            <w:shd w:val="clear" w:color="auto" w:fill="FFFFFF" w:themeFill="background1"/>
          </w:tcPr>
          <w:p w:rsidR="008F2D75" w:rsidRPr="00AF548F" w:rsidRDefault="008F2D75" w:rsidP="008F2D75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AF548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4.17 Текуща актуализация на организацията на движение чрез системи за контрол и управление на трафика</w:t>
            </w:r>
          </w:p>
        </w:tc>
        <w:tc>
          <w:tcPr>
            <w:tcW w:w="7796" w:type="dxa"/>
            <w:shd w:val="clear" w:color="auto" w:fill="FFFFFF" w:themeFill="background1"/>
          </w:tcPr>
          <w:p w:rsidR="008F2D75" w:rsidRDefault="008F2D75" w:rsidP="008F2D75"/>
        </w:tc>
      </w:tr>
      <w:tr w:rsidR="008F2D75" w:rsidRPr="00AF548F" w:rsidTr="00E8431B">
        <w:tc>
          <w:tcPr>
            <w:tcW w:w="5245" w:type="dxa"/>
            <w:shd w:val="clear" w:color="auto" w:fill="FFFFFF" w:themeFill="background1"/>
          </w:tcPr>
          <w:p w:rsidR="008F2D75" w:rsidRPr="00AF548F" w:rsidRDefault="008F2D75" w:rsidP="008F2D75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AF548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4.18 Установяване на конкретни участъци с несъответстваща/повредена сигнализация</w:t>
            </w:r>
          </w:p>
        </w:tc>
        <w:tc>
          <w:tcPr>
            <w:tcW w:w="7796" w:type="dxa"/>
            <w:shd w:val="clear" w:color="auto" w:fill="FFFFFF" w:themeFill="background1"/>
          </w:tcPr>
          <w:p w:rsidR="008F2D75" w:rsidRDefault="008F2D75" w:rsidP="008F2D75"/>
        </w:tc>
      </w:tr>
      <w:tr w:rsidR="008F2D75" w:rsidRPr="00AF548F" w:rsidTr="00E8431B">
        <w:tc>
          <w:tcPr>
            <w:tcW w:w="5245" w:type="dxa"/>
            <w:shd w:val="clear" w:color="auto" w:fill="FFFFFF" w:themeFill="background1"/>
          </w:tcPr>
          <w:p w:rsidR="008F2D75" w:rsidRPr="00AF548F" w:rsidRDefault="008F2D75" w:rsidP="008F2D75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AF548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4.19 Прилагане на решения с ясно разпознаваема от водачите хоризонтална маркировка и вертикална сигнализация</w:t>
            </w:r>
          </w:p>
        </w:tc>
        <w:tc>
          <w:tcPr>
            <w:tcW w:w="7796" w:type="dxa"/>
            <w:shd w:val="clear" w:color="auto" w:fill="FFFFFF" w:themeFill="background1"/>
          </w:tcPr>
          <w:p w:rsidR="008F2D75" w:rsidRDefault="008F2D75" w:rsidP="008F2D75"/>
        </w:tc>
      </w:tr>
      <w:tr w:rsidR="008F2D75" w:rsidRPr="00AF548F" w:rsidTr="00E8431B">
        <w:tc>
          <w:tcPr>
            <w:tcW w:w="5245" w:type="dxa"/>
            <w:shd w:val="clear" w:color="auto" w:fill="FFFFFF" w:themeFill="background1"/>
          </w:tcPr>
          <w:p w:rsidR="008F2D75" w:rsidRPr="00AF548F" w:rsidRDefault="008F2D75" w:rsidP="008F2D75">
            <w:pPr>
              <w:rPr>
                <w:rFonts w:ascii="Times New Roman" w:hAnsi="Times New Roman"/>
                <w:b/>
                <w:szCs w:val="24"/>
              </w:rPr>
            </w:pPr>
            <w:r w:rsidRPr="00AF548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4.20 Обследване на рискови пътни участъци</w:t>
            </w:r>
          </w:p>
        </w:tc>
        <w:tc>
          <w:tcPr>
            <w:tcW w:w="7796" w:type="dxa"/>
            <w:shd w:val="clear" w:color="auto" w:fill="FFFFFF" w:themeFill="background1"/>
          </w:tcPr>
          <w:p w:rsidR="008F2D75" w:rsidRDefault="008F2D75" w:rsidP="008F2D75"/>
        </w:tc>
      </w:tr>
      <w:tr w:rsidR="008F2D75" w:rsidRPr="00AF548F" w:rsidTr="00E8431B">
        <w:tc>
          <w:tcPr>
            <w:tcW w:w="5245" w:type="dxa"/>
            <w:shd w:val="clear" w:color="auto" w:fill="FFFFFF" w:themeFill="background1"/>
          </w:tcPr>
          <w:p w:rsidR="008F2D75" w:rsidRDefault="008F2D75" w:rsidP="008F2D7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AF548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4.21 Обезпечаване на идентифицираните рискови участъци с технически средства за контрол, съгласувано със службите на ОДМВР</w:t>
            </w:r>
          </w:p>
          <w:p w:rsidR="008F2D75" w:rsidRPr="00AF548F" w:rsidRDefault="008F2D75" w:rsidP="008F2D7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  <w:tc>
          <w:tcPr>
            <w:tcW w:w="7796" w:type="dxa"/>
            <w:shd w:val="clear" w:color="auto" w:fill="FFFFFF" w:themeFill="background1"/>
          </w:tcPr>
          <w:p w:rsidR="008F2D75" w:rsidRDefault="008F2D75" w:rsidP="008F2D75"/>
        </w:tc>
      </w:tr>
      <w:tr w:rsidR="008F2D75" w:rsidRPr="00AF548F" w:rsidTr="00E8431B">
        <w:tc>
          <w:tcPr>
            <w:tcW w:w="5245" w:type="dxa"/>
            <w:shd w:val="clear" w:color="auto" w:fill="FFFFFF" w:themeFill="background1"/>
          </w:tcPr>
          <w:p w:rsidR="008F2D75" w:rsidRPr="00AF548F" w:rsidRDefault="008F2D75" w:rsidP="008F2D75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AF548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4.22 Извеждане на транзитните потоци извън населените места за успокояване на движението на входно – изходните артерии, през които преминават транзитно трасета от </w:t>
            </w:r>
            <w:r w:rsidRPr="00AF548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републиканската пътна мрежа, в т.ч. чрез  изграждане на околовръстни пътища</w:t>
            </w:r>
          </w:p>
          <w:p w:rsidR="008F2D75" w:rsidRPr="00AF548F" w:rsidRDefault="008F2D75" w:rsidP="008F2D75">
            <w:pPr>
              <w:shd w:val="clear" w:color="auto" w:fill="FFFFFF" w:themeFill="background1"/>
              <w:spacing w:before="80" w:after="80"/>
              <w:ind w:right="34"/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  <w:r w:rsidRPr="00AF548F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>…………………………………………………………………………</w:t>
            </w:r>
          </w:p>
          <w:p w:rsidR="008F2D75" w:rsidRPr="00AF548F" w:rsidRDefault="008F2D75" w:rsidP="008F2D75">
            <w:pPr>
              <w:shd w:val="clear" w:color="auto" w:fill="FFFFFF" w:themeFill="background1"/>
              <w:rPr>
                <w:rFonts w:ascii="Verdana" w:eastAsia="Calibri" w:hAnsi="Verdana" w:cs="Calibri"/>
                <w:i/>
                <w:color w:val="404040"/>
                <w:sz w:val="20"/>
                <w:szCs w:val="20"/>
                <w:lang w:val="bg-BG"/>
              </w:rPr>
            </w:pPr>
            <w:r w:rsidRPr="00AF548F">
              <w:rPr>
                <w:rFonts w:ascii="Verdana" w:eastAsia="Calibri" w:hAnsi="Verdana" w:cs="Calibri"/>
                <w:i/>
                <w:color w:val="404040"/>
                <w:sz w:val="20"/>
                <w:szCs w:val="20"/>
                <w:highlight w:val="yellow"/>
                <w:lang w:val="bg-BG"/>
              </w:rPr>
              <w:t>/моля попълнете конкретни</w:t>
            </w:r>
            <w:r w:rsidR="00770D15">
              <w:rPr>
                <w:rFonts w:ascii="Verdana" w:eastAsia="Calibri" w:hAnsi="Verdana" w:cs="Calibri"/>
                <w:i/>
                <w:color w:val="404040"/>
                <w:sz w:val="20"/>
                <w:szCs w:val="20"/>
                <w:highlight w:val="yellow"/>
                <w:lang w:val="bg-BG"/>
              </w:rPr>
              <w:t>те</w:t>
            </w:r>
            <w:r w:rsidRPr="00AF548F">
              <w:rPr>
                <w:rFonts w:ascii="Verdana" w:eastAsia="Calibri" w:hAnsi="Verdana" w:cs="Calibri"/>
                <w:i/>
                <w:color w:val="404040"/>
                <w:sz w:val="20"/>
                <w:szCs w:val="20"/>
                <w:highlight w:val="yellow"/>
                <w:lang w:val="bg-BG"/>
              </w:rPr>
              <w:t xml:space="preserve"> мерки</w:t>
            </w:r>
            <w:r w:rsidR="00770D15">
              <w:rPr>
                <w:rFonts w:ascii="Verdana" w:eastAsia="Calibri" w:hAnsi="Verdana" w:cs="Calibri"/>
                <w:i/>
                <w:color w:val="404040"/>
                <w:sz w:val="20"/>
                <w:szCs w:val="20"/>
                <w:highlight w:val="yellow"/>
                <w:lang w:val="bg-BG"/>
              </w:rPr>
              <w:t xml:space="preserve"> съгласно предвижданията на областната план-програма</w:t>
            </w:r>
            <w:r w:rsidRPr="00AF548F">
              <w:rPr>
                <w:rFonts w:ascii="Verdana" w:eastAsia="Calibri" w:hAnsi="Verdana" w:cs="Calibri"/>
                <w:i/>
                <w:color w:val="404040"/>
                <w:sz w:val="20"/>
                <w:szCs w:val="20"/>
                <w:highlight w:val="yellow"/>
                <w:lang w:val="bg-BG"/>
              </w:rPr>
              <w:t>/</w:t>
            </w:r>
          </w:p>
          <w:p w:rsidR="008F2D75" w:rsidRPr="00AF548F" w:rsidRDefault="008F2D75" w:rsidP="008F2D7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  <w:tc>
          <w:tcPr>
            <w:tcW w:w="7796" w:type="dxa"/>
            <w:shd w:val="clear" w:color="auto" w:fill="FFFFFF" w:themeFill="background1"/>
          </w:tcPr>
          <w:p w:rsidR="008F2D75" w:rsidRDefault="008F2D75" w:rsidP="008F2D75"/>
        </w:tc>
      </w:tr>
      <w:tr w:rsidR="008F2D75" w:rsidRPr="00AF548F" w:rsidTr="00E8431B">
        <w:tc>
          <w:tcPr>
            <w:tcW w:w="5245" w:type="dxa"/>
            <w:shd w:val="clear" w:color="auto" w:fill="FFFFFF" w:themeFill="background1"/>
          </w:tcPr>
          <w:p w:rsidR="008F2D75" w:rsidRPr="00AF548F" w:rsidRDefault="008F2D75" w:rsidP="008F2D75">
            <w:pPr>
              <w:rPr>
                <w:rFonts w:ascii="Verdana" w:hAnsi="Verdana" w:cstheme="minorHAnsi"/>
                <w:color w:val="404040" w:themeColor="text1" w:themeTint="BF"/>
                <w:sz w:val="20"/>
                <w:szCs w:val="20"/>
                <w:lang w:val="bg-BG"/>
              </w:rPr>
            </w:pPr>
            <w:r w:rsidRPr="00AF548F">
              <w:rPr>
                <w:rFonts w:ascii="Verdana" w:hAnsi="Verdana" w:cstheme="minorHAnsi"/>
                <w:color w:val="404040" w:themeColor="text1" w:themeTint="BF"/>
                <w:sz w:val="20"/>
                <w:szCs w:val="20"/>
                <w:lang w:val="bg-BG"/>
              </w:rPr>
              <w:lastRenderedPageBreak/>
              <w:t>4.23 Изграждане на оптимални връзки и висока степен на съответствие между различните видове транспорт</w:t>
            </w:r>
          </w:p>
          <w:p w:rsidR="008F2D75" w:rsidRPr="00AF548F" w:rsidRDefault="008F2D75" w:rsidP="008F2D7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  <w:tc>
          <w:tcPr>
            <w:tcW w:w="7796" w:type="dxa"/>
            <w:shd w:val="clear" w:color="auto" w:fill="FFFFFF" w:themeFill="background1"/>
          </w:tcPr>
          <w:p w:rsidR="008F2D75" w:rsidRDefault="008F2D75" w:rsidP="008F2D75"/>
        </w:tc>
      </w:tr>
      <w:tr w:rsidR="008F2D75" w:rsidRPr="00AF548F" w:rsidTr="00E8431B">
        <w:tc>
          <w:tcPr>
            <w:tcW w:w="5245" w:type="dxa"/>
            <w:shd w:val="clear" w:color="auto" w:fill="FFFFFF" w:themeFill="background1"/>
          </w:tcPr>
          <w:p w:rsidR="008F2D75" w:rsidRPr="00AF548F" w:rsidRDefault="008F2D75" w:rsidP="008F2D75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AF548F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4.24 Подкрепа за алтернативни форми на придвижване </w:t>
            </w:r>
          </w:p>
          <w:p w:rsidR="008F2D75" w:rsidRPr="00AF548F" w:rsidRDefault="008F2D75" w:rsidP="008F2D75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7796" w:type="dxa"/>
            <w:shd w:val="clear" w:color="auto" w:fill="FFFFFF" w:themeFill="background1"/>
          </w:tcPr>
          <w:p w:rsidR="008F2D75" w:rsidRDefault="008F2D75" w:rsidP="008F2D75"/>
        </w:tc>
      </w:tr>
      <w:tr w:rsidR="008F2D75" w:rsidRPr="00AF548F" w:rsidTr="00E8431B">
        <w:tc>
          <w:tcPr>
            <w:tcW w:w="5245" w:type="dxa"/>
            <w:shd w:val="clear" w:color="auto" w:fill="FFFFFF" w:themeFill="background1"/>
          </w:tcPr>
          <w:p w:rsidR="008F2D75" w:rsidRPr="00AF548F" w:rsidRDefault="008F2D75" w:rsidP="008F2D75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AF548F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4.25 Развитие на обществения транспорт </w:t>
            </w:r>
          </w:p>
          <w:p w:rsidR="008F2D75" w:rsidRPr="00AF548F" w:rsidRDefault="008F2D75" w:rsidP="008F2D75">
            <w:pPr>
              <w:spacing w:before="80" w:after="80"/>
              <w:ind w:right="34"/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  <w:r w:rsidRPr="00AF548F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>…………………………………………………………………………</w:t>
            </w:r>
          </w:p>
          <w:p w:rsidR="008F2D75" w:rsidRPr="00AF548F" w:rsidRDefault="008F2D75" w:rsidP="008F2D75">
            <w:pPr>
              <w:rPr>
                <w:rFonts w:ascii="Verdana" w:eastAsia="Calibri" w:hAnsi="Verdana" w:cs="Calibri"/>
                <w:i/>
                <w:color w:val="404040"/>
                <w:sz w:val="20"/>
                <w:szCs w:val="20"/>
                <w:lang w:val="bg-BG"/>
              </w:rPr>
            </w:pPr>
            <w:r w:rsidRPr="00AF548F">
              <w:rPr>
                <w:rFonts w:ascii="Verdana" w:eastAsia="Calibri" w:hAnsi="Verdana" w:cs="Calibri"/>
                <w:i/>
                <w:color w:val="404040"/>
                <w:sz w:val="20"/>
                <w:szCs w:val="20"/>
                <w:highlight w:val="yellow"/>
                <w:lang w:val="bg-BG"/>
              </w:rPr>
              <w:t>/</w:t>
            </w:r>
            <w:r w:rsidR="00770D15" w:rsidRPr="00AF548F">
              <w:rPr>
                <w:rFonts w:ascii="Verdana" w:eastAsia="Calibri" w:hAnsi="Verdana" w:cs="Calibri"/>
                <w:i/>
                <w:color w:val="404040"/>
                <w:sz w:val="20"/>
                <w:szCs w:val="20"/>
                <w:highlight w:val="yellow"/>
                <w:lang w:val="bg-BG"/>
              </w:rPr>
              <w:t xml:space="preserve"> моля попълнете конкретни</w:t>
            </w:r>
            <w:r w:rsidR="00770D15">
              <w:rPr>
                <w:rFonts w:ascii="Verdana" w:eastAsia="Calibri" w:hAnsi="Verdana" w:cs="Calibri"/>
                <w:i/>
                <w:color w:val="404040"/>
                <w:sz w:val="20"/>
                <w:szCs w:val="20"/>
                <w:highlight w:val="yellow"/>
                <w:lang w:val="bg-BG"/>
              </w:rPr>
              <w:t>те</w:t>
            </w:r>
            <w:r w:rsidR="00770D15" w:rsidRPr="00AF548F">
              <w:rPr>
                <w:rFonts w:ascii="Verdana" w:eastAsia="Calibri" w:hAnsi="Verdana" w:cs="Calibri"/>
                <w:i/>
                <w:color w:val="404040"/>
                <w:sz w:val="20"/>
                <w:szCs w:val="20"/>
                <w:highlight w:val="yellow"/>
                <w:lang w:val="bg-BG"/>
              </w:rPr>
              <w:t xml:space="preserve"> мерки</w:t>
            </w:r>
            <w:r w:rsidR="00770D15">
              <w:rPr>
                <w:rFonts w:ascii="Verdana" w:eastAsia="Calibri" w:hAnsi="Verdana" w:cs="Calibri"/>
                <w:i/>
                <w:color w:val="404040"/>
                <w:sz w:val="20"/>
                <w:szCs w:val="20"/>
                <w:highlight w:val="yellow"/>
                <w:lang w:val="bg-BG"/>
              </w:rPr>
              <w:t xml:space="preserve"> съгласно предвижданията на областната план-програма</w:t>
            </w:r>
            <w:r w:rsidRPr="00AF548F">
              <w:rPr>
                <w:rFonts w:ascii="Verdana" w:eastAsia="Calibri" w:hAnsi="Verdana" w:cs="Calibri"/>
                <w:i/>
                <w:color w:val="404040"/>
                <w:sz w:val="20"/>
                <w:szCs w:val="20"/>
                <w:highlight w:val="yellow"/>
                <w:lang w:val="bg-BG"/>
              </w:rPr>
              <w:t>/</w:t>
            </w:r>
          </w:p>
          <w:p w:rsidR="008F2D75" w:rsidRPr="00AF548F" w:rsidRDefault="008F2D75" w:rsidP="008F2D75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7796" w:type="dxa"/>
            <w:shd w:val="clear" w:color="auto" w:fill="FFFFFF" w:themeFill="background1"/>
          </w:tcPr>
          <w:p w:rsidR="008F2D75" w:rsidRDefault="008F2D75" w:rsidP="008F2D75"/>
        </w:tc>
      </w:tr>
      <w:tr w:rsidR="008F2D75" w:rsidRPr="00AF548F" w:rsidTr="00E8431B">
        <w:tc>
          <w:tcPr>
            <w:tcW w:w="5245" w:type="dxa"/>
            <w:shd w:val="clear" w:color="auto" w:fill="FFFFFF" w:themeFill="background1"/>
          </w:tcPr>
          <w:p w:rsidR="008F2D75" w:rsidRPr="00AF548F" w:rsidRDefault="008F2D75" w:rsidP="008F2D75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AF548F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4.26 Използване на стандартизирани договорни условия и изисквания на възложителя към изпълнителите на строителство на пътна инфраструктура; изискване за внедрена система за управление на безопасността на движението съгласно стандарт БДС ISO 39001:2014 или еквивалентен към изпълнителите на строителство на пътна инфраструктура </w:t>
            </w:r>
          </w:p>
        </w:tc>
        <w:tc>
          <w:tcPr>
            <w:tcW w:w="7796" w:type="dxa"/>
            <w:shd w:val="clear" w:color="auto" w:fill="FFFFFF" w:themeFill="background1"/>
          </w:tcPr>
          <w:p w:rsidR="008F2D75" w:rsidRDefault="008F2D75" w:rsidP="008F2D75"/>
        </w:tc>
      </w:tr>
      <w:tr w:rsidR="008F2D75" w:rsidRPr="00AF548F" w:rsidTr="00E8431B">
        <w:tc>
          <w:tcPr>
            <w:tcW w:w="5245" w:type="dxa"/>
            <w:shd w:val="clear" w:color="auto" w:fill="FFFFFF" w:themeFill="background1"/>
          </w:tcPr>
          <w:p w:rsidR="008F2D75" w:rsidRPr="00AF548F" w:rsidRDefault="008F2D75" w:rsidP="008F2D75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AF548F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4.27 Изпълнение на проектиране и строително-монтажни работи по пътната инфраструктура </w:t>
            </w:r>
          </w:p>
          <w:p w:rsidR="008F2D75" w:rsidRPr="00AF548F" w:rsidRDefault="008F2D75" w:rsidP="008F2D75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AF548F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(пътни платна, тротоари, банкети, места за паркиране, подлези и надлези, мостове, спирки на градския транспорт, междублокови пространства, крайпътни пространства и др. - въздействие върху настилки, хоризонтална маркировка и вертикална сигнализация, осветление, ограничителни системи, растителност, поставени рекламни съоръжения и крайпътни обекти, и др.)</w:t>
            </w:r>
          </w:p>
          <w:p w:rsidR="008F2D75" w:rsidRPr="00AF548F" w:rsidRDefault="008F2D75" w:rsidP="008F2D75">
            <w:pPr>
              <w:spacing w:before="80" w:after="80"/>
              <w:ind w:right="34"/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  <w:r w:rsidRPr="00AF548F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>…………………………………………………………………………</w:t>
            </w:r>
          </w:p>
          <w:p w:rsidR="008F2D75" w:rsidRPr="00AF548F" w:rsidRDefault="008F2D75" w:rsidP="008F2D75">
            <w:pPr>
              <w:rPr>
                <w:rFonts w:ascii="Verdana" w:eastAsia="Calibri" w:hAnsi="Verdana" w:cs="Calibri"/>
                <w:i/>
                <w:color w:val="404040"/>
                <w:sz w:val="20"/>
                <w:szCs w:val="20"/>
                <w:lang w:val="bg-BG"/>
              </w:rPr>
            </w:pPr>
            <w:r w:rsidRPr="00AF548F">
              <w:rPr>
                <w:rFonts w:ascii="Verdana" w:eastAsia="Calibri" w:hAnsi="Verdana" w:cs="Calibri"/>
                <w:i/>
                <w:color w:val="404040"/>
                <w:sz w:val="20"/>
                <w:szCs w:val="20"/>
                <w:highlight w:val="yellow"/>
                <w:lang w:val="bg-BG"/>
              </w:rPr>
              <w:lastRenderedPageBreak/>
              <w:t>/</w:t>
            </w:r>
            <w:r w:rsidR="00770D15" w:rsidRPr="00AF548F">
              <w:rPr>
                <w:rFonts w:ascii="Verdana" w:eastAsia="Calibri" w:hAnsi="Verdana" w:cs="Calibri"/>
                <w:i/>
                <w:color w:val="404040"/>
                <w:sz w:val="20"/>
                <w:szCs w:val="20"/>
                <w:highlight w:val="yellow"/>
                <w:lang w:val="bg-BG"/>
              </w:rPr>
              <w:t xml:space="preserve"> моля попълнете конкретни</w:t>
            </w:r>
            <w:r w:rsidR="00770D15">
              <w:rPr>
                <w:rFonts w:ascii="Verdana" w:eastAsia="Calibri" w:hAnsi="Verdana" w:cs="Calibri"/>
                <w:i/>
                <w:color w:val="404040"/>
                <w:sz w:val="20"/>
                <w:szCs w:val="20"/>
                <w:highlight w:val="yellow"/>
                <w:lang w:val="bg-BG"/>
              </w:rPr>
              <w:t>те</w:t>
            </w:r>
            <w:r w:rsidR="00770D15" w:rsidRPr="00AF548F">
              <w:rPr>
                <w:rFonts w:ascii="Verdana" w:eastAsia="Calibri" w:hAnsi="Verdana" w:cs="Calibri"/>
                <w:i/>
                <w:color w:val="404040"/>
                <w:sz w:val="20"/>
                <w:szCs w:val="20"/>
                <w:highlight w:val="yellow"/>
                <w:lang w:val="bg-BG"/>
              </w:rPr>
              <w:t xml:space="preserve"> мерки</w:t>
            </w:r>
            <w:r w:rsidR="00770D15">
              <w:rPr>
                <w:rFonts w:ascii="Verdana" w:eastAsia="Calibri" w:hAnsi="Verdana" w:cs="Calibri"/>
                <w:i/>
                <w:color w:val="404040"/>
                <w:sz w:val="20"/>
                <w:szCs w:val="20"/>
                <w:highlight w:val="yellow"/>
                <w:lang w:val="bg-BG"/>
              </w:rPr>
              <w:t xml:space="preserve"> съгласно предвижданията на областната план-програма</w:t>
            </w:r>
            <w:r w:rsidRPr="00AF548F">
              <w:rPr>
                <w:rFonts w:ascii="Verdana" w:eastAsia="Calibri" w:hAnsi="Verdana" w:cs="Calibri"/>
                <w:i/>
                <w:color w:val="404040"/>
                <w:sz w:val="20"/>
                <w:szCs w:val="20"/>
                <w:highlight w:val="yellow"/>
                <w:lang w:val="bg-BG"/>
              </w:rPr>
              <w:t>/</w:t>
            </w:r>
          </w:p>
          <w:p w:rsidR="008F2D75" w:rsidRPr="00AF548F" w:rsidRDefault="008F2D75" w:rsidP="008F2D75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7796" w:type="dxa"/>
            <w:shd w:val="clear" w:color="auto" w:fill="FFFFFF" w:themeFill="background1"/>
          </w:tcPr>
          <w:p w:rsidR="008F2D75" w:rsidRDefault="008F2D75" w:rsidP="008F2D75"/>
        </w:tc>
      </w:tr>
      <w:tr w:rsidR="008F2D75" w:rsidRPr="00AF548F" w:rsidTr="00E8431B">
        <w:tc>
          <w:tcPr>
            <w:tcW w:w="5245" w:type="dxa"/>
            <w:shd w:val="clear" w:color="auto" w:fill="FFFFFF" w:themeFill="background1"/>
          </w:tcPr>
          <w:p w:rsidR="008F2D75" w:rsidRPr="00AF548F" w:rsidRDefault="008F2D75" w:rsidP="008F2D75">
            <w:pPr>
              <w:tabs>
                <w:tab w:val="left" w:pos="1764"/>
              </w:tabs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AF548F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lastRenderedPageBreak/>
              <w:t>4.28 Прилагане на мерки за ограничаване на възможностите за движение с високи скорости, в т.ч. въвеждане на 30 км/ч зони</w:t>
            </w:r>
          </w:p>
          <w:p w:rsidR="008F2D75" w:rsidRPr="00AF548F" w:rsidRDefault="008F2D75" w:rsidP="008F2D75">
            <w:pPr>
              <w:spacing w:before="80" w:after="80"/>
              <w:ind w:right="34"/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  <w:r w:rsidRPr="00AF548F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>…………………………………………………………………………</w:t>
            </w:r>
          </w:p>
          <w:p w:rsidR="008F2D75" w:rsidRPr="00AF548F" w:rsidRDefault="008F2D75" w:rsidP="008F2D75">
            <w:pPr>
              <w:rPr>
                <w:rFonts w:ascii="Verdana" w:eastAsia="Calibri" w:hAnsi="Verdana" w:cs="Calibri"/>
                <w:i/>
                <w:color w:val="404040"/>
                <w:sz w:val="20"/>
                <w:szCs w:val="20"/>
                <w:lang w:val="bg-BG"/>
              </w:rPr>
            </w:pPr>
            <w:r w:rsidRPr="00AF548F">
              <w:rPr>
                <w:rFonts w:ascii="Verdana" w:eastAsia="Calibri" w:hAnsi="Verdana" w:cs="Calibri"/>
                <w:i/>
                <w:color w:val="404040"/>
                <w:sz w:val="20"/>
                <w:szCs w:val="20"/>
                <w:highlight w:val="yellow"/>
                <w:lang w:val="bg-BG"/>
              </w:rPr>
              <w:t>/</w:t>
            </w:r>
            <w:r w:rsidR="00770D15" w:rsidRPr="00AF548F">
              <w:rPr>
                <w:rFonts w:ascii="Verdana" w:eastAsia="Calibri" w:hAnsi="Verdana" w:cs="Calibri"/>
                <w:i/>
                <w:color w:val="404040"/>
                <w:sz w:val="20"/>
                <w:szCs w:val="20"/>
                <w:highlight w:val="yellow"/>
                <w:lang w:val="bg-BG"/>
              </w:rPr>
              <w:t xml:space="preserve"> моля попълнете конкретни</w:t>
            </w:r>
            <w:r w:rsidR="00770D15">
              <w:rPr>
                <w:rFonts w:ascii="Verdana" w:eastAsia="Calibri" w:hAnsi="Verdana" w:cs="Calibri"/>
                <w:i/>
                <w:color w:val="404040"/>
                <w:sz w:val="20"/>
                <w:szCs w:val="20"/>
                <w:highlight w:val="yellow"/>
                <w:lang w:val="bg-BG"/>
              </w:rPr>
              <w:t>те</w:t>
            </w:r>
            <w:r w:rsidR="00770D15" w:rsidRPr="00AF548F">
              <w:rPr>
                <w:rFonts w:ascii="Verdana" w:eastAsia="Calibri" w:hAnsi="Verdana" w:cs="Calibri"/>
                <w:i/>
                <w:color w:val="404040"/>
                <w:sz w:val="20"/>
                <w:szCs w:val="20"/>
                <w:highlight w:val="yellow"/>
                <w:lang w:val="bg-BG"/>
              </w:rPr>
              <w:t xml:space="preserve"> мерки</w:t>
            </w:r>
            <w:r w:rsidR="00770D15">
              <w:rPr>
                <w:rFonts w:ascii="Verdana" w:eastAsia="Calibri" w:hAnsi="Verdana" w:cs="Calibri"/>
                <w:i/>
                <w:color w:val="404040"/>
                <w:sz w:val="20"/>
                <w:szCs w:val="20"/>
                <w:highlight w:val="yellow"/>
                <w:lang w:val="bg-BG"/>
              </w:rPr>
              <w:t xml:space="preserve"> съгласно предвижданията на областната план-програма</w:t>
            </w:r>
            <w:r w:rsidRPr="00AF548F">
              <w:rPr>
                <w:rFonts w:ascii="Verdana" w:eastAsia="Calibri" w:hAnsi="Verdana" w:cs="Calibri"/>
                <w:i/>
                <w:color w:val="404040"/>
                <w:sz w:val="20"/>
                <w:szCs w:val="20"/>
                <w:highlight w:val="yellow"/>
                <w:lang w:val="bg-BG"/>
              </w:rPr>
              <w:t>/</w:t>
            </w:r>
          </w:p>
          <w:p w:rsidR="008F2D75" w:rsidRPr="00AF548F" w:rsidRDefault="008F2D75" w:rsidP="008F2D75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7796" w:type="dxa"/>
            <w:shd w:val="clear" w:color="auto" w:fill="FFFFFF" w:themeFill="background1"/>
          </w:tcPr>
          <w:p w:rsidR="008F2D75" w:rsidRDefault="008F2D75" w:rsidP="008F2D75"/>
        </w:tc>
      </w:tr>
      <w:tr w:rsidR="008F2D75" w:rsidRPr="00AF548F" w:rsidTr="00E8431B">
        <w:tc>
          <w:tcPr>
            <w:tcW w:w="5245" w:type="dxa"/>
            <w:shd w:val="clear" w:color="auto" w:fill="FFFFFF" w:themeFill="background1"/>
          </w:tcPr>
          <w:p w:rsidR="008F2D75" w:rsidRPr="00AF548F" w:rsidRDefault="008F2D75" w:rsidP="008F2D75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AF548F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4.29 Обезпечаване и обезопасяване на пешеходното и велосипедно движение; специално обезпечаване и обезопасяване на зоните на учебни и детски заведения </w:t>
            </w:r>
          </w:p>
        </w:tc>
        <w:tc>
          <w:tcPr>
            <w:tcW w:w="7796" w:type="dxa"/>
            <w:shd w:val="clear" w:color="auto" w:fill="FFFFFF" w:themeFill="background1"/>
          </w:tcPr>
          <w:p w:rsidR="008F2D75" w:rsidRDefault="008F2D75" w:rsidP="008F2D75"/>
        </w:tc>
      </w:tr>
      <w:tr w:rsidR="008F2D75" w:rsidRPr="00AF548F" w:rsidTr="00E8431B">
        <w:tc>
          <w:tcPr>
            <w:tcW w:w="5245" w:type="dxa"/>
            <w:shd w:val="clear" w:color="auto" w:fill="FFFFFF" w:themeFill="background1"/>
          </w:tcPr>
          <w:p w:rsidR="008F2D75" w:rsidRPr="00AF548F" w:rsidRDefault="008F2D75" w:rsidP="008F2D75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AF548F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4.30 Възстановяване на пътната инфраструктура след извършени инвестиционни мероприятия</w:t>
            </w:r>
          </w:p>
        </w:tc>
        <w:tc>
          <w:tcPr>
            <w:tcW w:w="7796" w:type="dxa"/>
            <w:shd w:val="clear" w:color="auto" w:fill="FFFFFF" w:themeFill="background1"/>
          </w:tcPr>
          <w:p w:rsidR="008F2D75" w:rsidRDefault="008F2D75" w:rsidP="008F2D75"/>
        </w:tc>
      </w:tr>
      <w:tr w:rsidR="008F2D75" w:rsidRPr="00AF548F" w:rsidTr="00E8431B">
        <w:tc>
          <w:tcPr>
            <w:tcW w:w="5245" w:type="dxa"/>
            <w:shd w:val="clear" w:color="auto" w:fill="FFFFFF" w:themeFill="background1"/>
          </w:tcPr>
          <w:p w:rsidR="008F2D75" w:rsidRPr="00AF548F" w:rsidRDefault="008F2D75" w:rsidP="008F2D75">
            <w:pPr>
              <w:tabs>
                <w:tab w:val="left" w:pos="34"/>
              </w:tabs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AF548F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4.31 Освобождаване на пътното платно от спрели и паркирани автомобили по улиците в населените места</w:t>
            </w:r>
          </w:p>
        </w:tc>
        <w:tc>
          <w:tcPr>
            <w:tcW w:w="7796" w:type="dxa"/>
            <w:shd w:val="clear" w:color="auto" w:fill="FFFFFF" w:themeFill="background1"/>
          </w:tcPr>
          <w:p w:rsidR="008F2D75" w:rsidRDefault="008F2D75" w:rsidP="008F2D75"/>
        </w:tc>
      </w:tr>
      <w:tr w:rsidR="008F2D75" w:rsidRPr="00AF548F" w:rsidTr="00E8431B">
        <w:tc>
          <w:tcPr>
            <w:tcW w:w="5245" w:type="dxa"/>
            <w:shd w:val="clear" w:color="auto" w:fill="FFFFFF" w:themeFill="background1"/>
          </w:tcPr>
          <w:p w:rsidR="008F2D75" w:rsidRPr="00AF548F" w:rsidRDefault="008F2D75" w:rsidP="008F2D75">
            <w:pPr>
              <w:tabs>
                <w:tab w:val="left" w:pos="34"/>
              </w:tabs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AF548F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4.32 Въвеждане на системи за дистанционно регулиране на трафика с оглед достъп на екипите на ЦСМП до мястото на настъпил инцидент</w:t>
            </w:r>
          </w:p>
        </w:tc>
        <w:tc>
          <w:tcPr>
            <w:tcW w:w="7796" w:type="dxa"/>
            <w:shd w:val="clear" w:color="auto" w:fill="FFFFFF" w:themeFill="background1"/>
          </w:tcPr>
          <w:p w:rsidR="008F2D75" w:rsidRDefault="008F2D75" w:rsidP="008F2D75"/>
        </w:tc>
      </w:tr>
      <w:tr w:rsidR="00AF548F" w:rsidRPr="00AF548F" w:rsidTr="00E8431B">
        <w:tc>
          <w:tcPr>
            <w:tcW w:w="13041" w:type="dxa"/>
            <w:gridSpan w:val="2"/>
            <w:shd w:val="clear" w:color="auto" w:fill="BFBFBF" w:themeFill="background1" w:themeFillShade="BF"/>
          </w:tcPr>
          <w:p w:rsidR="00AF548F" w:rsidRPr="00AF548F" w:rsidRDefault="00AF548F" w:rsidP="00AF548F">
            <w:pPr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</w:rPr>
            </w:pPr>
            <w:r w:rsidRPr="00AF548F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</w:rPr>
              <w:t>ТЕМАТИЧНО НАПРАВЛЕНИЕ 5: ПРЕВОЗН</w:t>
            </w:r>
            <w:r w:rsidRPr="00AF548F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 xml:space="preserve">И </w:t>
            </w:r>
            <w:r w:rsidRPr="00AF548F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</w:rPr>
              <w:t>СРЕДСТВ</w:t>
            </w:r>
            <w:r w:rsidRPr="00AF548F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А</w:t>
            </w:r>
            <w:r w:rsidRPr="00AF548F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</w:rPr>
              <w:t xml:space="preserve"> В ЗАЩИТА НА ЧОВЕКА</w:t>
            </w:r>
          </w:p>
          <w:p w:rsidR="00AF548F" w:rsidRPr="00AF548F" w:rsidRDefault="00AF548F" w:rsidP="00AF548F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8F2D75" w:rsidRPr="00AF548F" w:rsidTr="00E8431B">
        <w:tc>
          <w:tcPr>
            <w:tcW w:w="5245" w:type="dxa"/>
            <w:shd w:val="clear" w:color="auto" w:fill="FFFFFF" w:themeFill="background1"/>
          </w:tcPr>
          <w:p w:rsidR="008F2D75" w:rsidRPr="00AF548F" w:rsidRDefault="008F2D75" w:rsidP="008F2D75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AF548F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5.1 Стимулиране употребата на безопасни и екологични автомобили за ползване от физически и юридически лица</w:t>
            </w:r>
          </w:p>
        </w:tc>
        <w:tc>
          <w:tcPr>
            <w:tcW w:w="7796" w:type="dxa"/>
            <w:shd w:val="clear" w:color="auto" w:fill="FFFFFF" w:themeFill="background1"/>
          </w:tcPr>
          <w:p w:rsidR="008F2D75" w:rsidRDefault="008F2D75" w:rsidP="008F2D75"/>
        </w:tc>
      </w:tr>
      <w:tr w:rsidR="008F2D75" w:rsidRPr="00AF548F" w:rsidTr="00E8431B">
        <w:tc>
          <w:tcPr>
            <w:tcW w:w="5245" w:type="dxa"/>
            <w:shd w:val="clear" w:color="auto" w:fill="FFFFFF" w:themeFill="background1"/>
          </w:tcPr>
          <w:p w:rsidR="008F2D75" w:rsidRPr="00AF548F" w:rsidRDefault="008F2D75" w:rsidP="008F2D75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AF548F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5.2 Стимулиране употребата на безопасни, екологични и енергийно ефективни автомобили за обществен транспорт и обслужване на нуждите на общините</w:t>
            </w:r>
          </w:p>
        </w:tc>
        <w:tc>
          <w:tcPr>
            <w:tcW w:w="7796" w:type="dxa"/>
            <w:shd w:val="clear" w:color="auto" w:fill="FFFFFF" w:themeFill="background1"/>
          </w:tcPr>
          <w:p w:rsidR="008F2D75" w:rsidRDefault="008F2D75" w:rsidP="008F2D75"/>
        </w:tc>
      </w:tr>
      <w:tr w:rsidR="008F2D75" w:rsidRPr="00AF548F" w:rsidTr="00E8431B">
        <w:tc>
          <w:tcPr>
            <w:tcW w:w="5245" w:type="dxa"/>
            <w:shd w:val="clear" w:color="auto" w:fill="FFFFFF" w:themeFill="background1"/>
          </w:tcPr>
          <w:p w:rsidR="008F2D75" w:rsidRPr="00AF548F" w:rsidRDefault="008F2D75" w:rsidP="008F2D75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AF548F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5.3 Създаване на условия за развитие на зарядна инфраструктура - поетапно изграждане на система от зарядни станции за електромобилите и хибридните автомобили в населените места и извън населените места  </w:t>
            </w:r>
          </w:p>
        </w:tc>
        <w:tc>
          <w:tcPr>
            <w:tcW w:w="7796" w:type="dxa"/>
            <w:shd w:val="clear" w:color="auto" w:fill="FFFFFF" w:themeFill="background1"/>
          </w:tcPr>
          <w:p w:rsidR="008F2D75" w:rsidRDefault="008F2D75" w:rsidP="008F2D75"/>
        </w:tc>
      </w:tr>
      <w:tr w:rsidR="008F2D75" w:rsidRPr="00AF548F" w:rsidTr="00E8431B">
        <w:tc>
          <w:tcPr>
            <w:tcW w:w="5245" w:type="dxa"/>
            <w:shd w:val="clear" w:color="auto" w:fill="FFFFFF" w:themeFill="background1"/>
          </w:tcPr>
          <w:p w:rsidR="008F2D75" w:rsidRPr="00AF548F" w:rsidRDefault="008F2D75" w:rsidP="008F2D75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AF548F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lastRenderedPageBreak/>
              <w:t xml:space="preserve">5.4 Създаване на условия за изграждане на услугата споделена мобилност в големите населени места </w:t>
            </w:r>
          </w:p>
        </w:tc>
        <w:tc>
          <w:tcPr>
            <w:tcW w:w="7796" w:type="dxa"/>
            <w:shd w:val="clear" w:color="auto" w:fill="FFFFFF" w:themeFill="background1"/>
          </w:tcPr>
          <w:p w:rsidR="008F2D75" w:rsidRDefault="008F2D75" w:rsidP="008F2D75"/>
        </w:tc>
      </w:tr>
      <w:tr w:rsidR="00AF548F" w:rsidRPr="00AF548F" w:rsidTr="00E8431B">
        <w:tc>
          <w:tcPr>
            <w:tcW w:w="13041" w:type="dxa"/>
            <w:gridSpan w:val="2"/>
            <w:shd w:val="clear" w:color="auto" w:fill="BFBFBF" w:themeFill="background1" w:themeFillShade="BF"/>
          </w:tcPr>
          <w:p w:rsidR="00AF548F" w:rsidRPr="00AF548F" w:rsidRDefault="00AF548F" w:rsidP="00AF548F">
            <w:pPr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</w:rPr>
            </w:pPr>
            <w:r w:rsidRPr="00AF548F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</w:rPr>
              <w:t>ТЕМАТИЧНО НАПРАВЛЕНИЕ 6: СПАСИТЕЛНА ВЕРИГА ЗА ОПАЗВАНЕ НА ЖИВОТА</w:t>
            </w:r>
          </w:p>
          <w:p w:rsidR="00AF548F" w:rsidRPr="00AF548F" w:rsidRDefault="00AF548F" w:rsidP="00AF548F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AF548F" w:rsidRPr="00AF548F" w:rsidTr="00E8431B">
        <w:tc>
          <w:tcPr>
            <w:tcW w:w="5245" w:type="dxa"/>
            <w:shd w:val="clear" w:color="auto" w:fill="FFFFFF" w:themeFill="background1"/>
          </w:tcPr>
          <w:p w:rsidR="00AF548F" w:rsidRPr="00AF548F" w:rsidRDefault="00AF548F" w:rsidP="00AF548F">
            <w:pPr>
              <w:spacing w:after="80"/>
              <w:rPr>
                <w:rFonts w:ascii="Verdana" w:eastAsia="Calibri" w:hAnsi="Verdana" w:cs="Calibri"/>
                <w:color w:val="404040" w:themeColor="text1" w:themeTint="BF"/>
                <w:sz w:val="20"/>
                <w:szCs w:val="20"/>
                <w:lang w:val="ru-RU"/>
              </w:rPr>
            </w:pPr>
            <w:r w:rsidRPr="00AF548F">
              <w:rPr>
                <w:rFonts w:ascii="Verdana" w:eastAsia="Calibri" w:hAnsi="Verdana" w:cs="Calibri"/>
                <w:color w:val="404040"/>
                <w:sz w:val="20"/>
                <w:szCs w:val="20"/>
                <w:lang w:val="ru-RU"/>
              </w:rPr>
              <w:t xml:space="preserve">6.1 Провеждане на </w:t>
            </w:r>
            <w:r w:rsidRPr="00AF548F">
              <w:rPr>
                <w:rFonts w:ascii="Verdana" w:eastAsia="Calibri" w:hAnsi="Verdana" w:cs="Calibri"/>
                <w:color w:val="404040" w:themeColor="text1" w:themeTint="BF"/>
                <w:sz w:val="20"/>
                <w:szCs w:val="20"/>
                <w:lang w:val="ru-RU"/>
              </w:rPr>
              <w:t>съвместни областни учения за реакция при настъпило ПТП (ОДМВР, ПБЗН, ОПУ, ЦСМП, РЗИ, Областна администрация, Общини, БЧК, ООАА и доброволни формирования)</w:t>
            </w:r>
          </w:p>
          <w:p w:rsidR="00AF548F" w:rsidRPr="00AF548F" w:rsidRDefault="00AF548F" w:rsidP="00AF548F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7796" w:type="dxa"/>
            <w:shd w:val="clear" w:color="auto" w:fill="FFFFFF" w:themeFill="background1"/>
          </w:tcPr>
          <w:p w:rsidR="00AF548F" w:rsidRPr="00AF548F" w:rsidRDefault="00AF548F" w:rsidP="00AF548F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</w:tbl>
    <w:p w:rsidR="00C91450" w:rsidRDefault="00C91450" w:rsidP="00C91450">
      <w:pPr>
        <w:spacing w:after="0" w:line="240" w:lineRule="auto"/>
        <w:ind w:firstLine="567"/>
        <w:jc w:val="both"/>
        <w:rPr>
          <w:rFonts w:ascii="Verdana" w:hAnsi="Verdana"/>
          <w:color w:val="3B3838" w:themeColor="background2" w:themeShade="40"/>
          <w:sz w:val="20"/>
          <w:lang w:val="bg-BG"/>
        </w:rPr>
      </w:pPr>
    </w:p>
    <w:p w:rsidR="00AF548F" w:rsidRDefault="00AF548F" w:rsidP="00C91450">
      <w:pPr>
        <w:spacing w:after="0" w:line="240" w:lineRule="auto"/>
        <w:ind w:firstLine="567"/>
        <w:jc w:val="both"/>
        <w:rPr>
          <w:rFonts w:ascii="Verdana" w:hAnsi="Verdana"/>
          <w:color w:val="3B3838" w:themeColor="background2" w:themeShade="40"/>
          <w:sz w:val="20"/>
          <w:lang w:val="bg-BG"/>
        </w:rPr>
      </w:pPr>
    </w:p>
    <w:p w:rsidR="000C4555" w:rsidRPr="00D1289A" w:rsidRDefault="000C4555" w:rsidP="000C4555">
      <w:pPr>
        <w:rPr>
          <w:rFonts w:ascii="Verdana" w:hAnsi="Verdana"/>
          <w:b/>
          <w:color w:val="404040" w:themeColor="text1" w:themeTint="BF"/>
          <w:sz w:val="20"/>
          <w:lang w:val="bg-BG"/>
        </w:rPr>
      </w:pPr>
      <w:r w:rsidRPr="00D1289A">
        <w:rPr>
          <w:rFonts w:ascii="Verdana" w:hAnsi="Verdana"/>
          <w:b/>
          <w:color w:val="404040" w:themeColor="text1" w:themeTint="BF"/>
          <w:sz w:val="20"/>
          <w:lang w:val="bg-BG"/>
        </w:rPr>
        <w:t>Обща оценка на изпълнението</w:t>
      </w:r>
      <w:r w:rsidR="00EF6C12" w:rsidRPr="00D1289A">
        <w:rPr>
          <w:rFonts w:ascii="Verdana" w:hAnsi="Verdana"/>
          <w:b/>
          <w:color w:val="404040" w:themeColor="text1" w:themeTint="BF"/>
          <w:sz w:val="20"/>
          <w:lang w:val="bg-BG"/>
        </w:rPr>
        <w:t xml:space="preserve"> на </w:t>
      </w:r>
      <w:r w:rsidR="00DC3B15" w:rsidRPr="00D1289A">
        <w:rPr>
          <w:rFonts w:ascii="Verdana" w:hAnsi="Verdana"/>
          <w:b/>
          <w:color w:val="404040" w:themeColor="text1" w:themeTint="BF"/>
          <w:sz w:val="20"/>
          <w:lang w:val="bg-BG"/>
        </w:rPr>
        <w:t xml:space="preserve">общинската </w:t>
      </w:r>
      <w:r w:rsidR="00EF6C12" w:rsidRPr="00D1289A">
        <w:rPr>
          <w:rFonts w:ascii="Verdana" w:hAnsi="Verdana"/>
          <w:b/>
          <w:color w:val="404040" w:themeColor="text1" w:themeTint="BF"/>
          <w:sz w:val="20"/>
          <w:lang w:val="bg-BG"/>
        </w:rPr>
        <w:t>План-програма</w:t>
      </w:r>
      <w:r w:rsidRPr="00D1289A">
        <w:rPr>
          <w:rFonts w:ascii="Verdana" w:hAnsi="Verdana"/>
          <w:b/>
          <w:color w:val="404040" w:themeColor="text1" w:themeTint="BF"/>
          <w:sz w:val="20"/>
          <w:lang w:val="bg-BG"/>
        </w:rPr>
        <w:t>:</w:t>
      </w:r>
    </w:p>
    <w:p w:rsidR="000C4555" w:rsidRDefault="000C4555" w:rsidP="000C4555">
      <w:pPr>
        <w:rPr>
          <w:rFonts w:ascii="Verdana" w:hAnsi="Verdana"/>
          <w:sz w:val="20"/>
          <w:lang w:val="bg-BG"/>
        </w:rPr>
      </w:pPr>
      <w:r w:rsidRPr="000C4555">
        <w:rPr>
          <w:rFonts w:ascii="Verdana" w:hAnsi="Verdana"/>
          <w:sz w:val="20"/>
          <w:lang w:val="bg-BG"/>
        </w:rPr>
        <w:t xml:space="preserve"> ………………………………………………………………………………………………………………………………………………</w:t>
      </w:r>
      <w:r w:rsidR="00917CE0">
        <w:rPr>
          <w:rFonts w:ascii="Verdana" w:hAnsi="Verdana"/>
          <w:sz w:val="20"/>
          <w:lang w:val="bg-BG"/>
        </w:rPr>
        <w:t>……………………………………………………………</w:t>
      </w:r>
    </w:p>
    <w:p w:rsidR="00D1289A" w:rsidRPr="00542DB4" w:rsidRDefault="00D1289A" w:rsidP="00D1289A">
      <w:pPr>
        <w:shd w:val="clear" w:color="auto" w:fill="F55F41"/>
        <w:spacing w:after="0" w:line="240" w:lineRule="auto"/>
        <w:ind w:right="-35"/>
        <w:rPr>
          <w:rFonts w:ascii="Verdana" w:hAnsi="Verdana"/>
          <w:i/>
          <w:color w:val="FFFFFF" w:themeColor="background1"/>
          <w:sz w:val="20"/>
          <w:lang w:val="bg-BG"/>
        </w:rPr>
      </w:pPr>
    </w:p>
    <w:p w:rsidR="00D1289A" w:rsidRPr="00542DB4" w:rsidRDefault="00D1289A" w:rsidP="00D1289A">
      <w:pPr>
        <w:shd w:val="clear" w:color="auto" w:fill="F55F41"/>
        <w:spacing w:after="0" w:line="240" w:lineRule="auto"/>
        <w:ind w:right="-35"/>
        <w:rPr>
          <w:rFonts w:ascii="Verdana" w:hAnsi="Verdana"/>
          <w:b/>
          <w:color w:val="FFFFFF" w:themeColor="background1"/>
          <w:sz w:val="24"/>
        </w:rPr>
      </w:pPr>
      <w:r w:rsidRPr="00542DB4">
        <w:rPr>
          <w:rFonts w:ascii="Verdana" w:hAnsi="Verdana"/>
          <w:b/>
          <w:color w:val="FFFFFF" w:themeColor="background1"/>
          <w:sz w:val="24"/>
          <w:lang w:val="bg-BG"/>
        </w:rPr>
        <w:t xml:space="preserve"> </w:t>
      </w:r>
      <w:r>
        <w:rPr>
          <w:rFonts w:ascii="Verdana" w:hAnsi="Verdana"/>
          <w:b/>
          <w:color w:val="FFFFFF" w:themeColor="background1"/>
          <w:sz w:val="32"/>
          <w:lang w:val="bg-BG"/>
        </w:rPr>
        <w:t xml:space="preserve">РАЗДЕЛ </w:t>
      </w:r>
      <w:r>
        <w:rPr>
          <w:rFonts w:ascii="Verdana" w:hAnsi="Verdana"/>
          <w:b/>
          <w:color w:val="FFFFFF" w:themeColor="background1"/>
          <w:sz w:val="32"/>
        </w:rPr>
        <w:t>4</w:t>
      </w:r>
    </w:p>
    <w:p w:rsidR="00D1289A" w:rsidRPr="00D1289A" w:rsidRDefault="00D1289A" w:rsidP="00D1289A">
      <w:pPr>
        <w:shd w:val="clear" w:color="auto" w:fill="F55F41"/>
        <w:spacing w:after="0" w:line="240" w:lineRule="auto"/>
        <w:ind w:right="-35"/>
        <w:rPr>
          <w:rFonts w:ascii="Verdana" w:hAnsi="Verdana"/>
          <w:b/>
          <w:color w:val="FFFFFF" w:themeColor="background1"/>
          <w:sz w:val="24"/>
          <w:lang w:val="bg-BG"/>
        </w:rPr>
      </w:pPr>
      <w:r w:rsidRPr="00542DB4">
        <w:rPr>
          <w:rFonts w:ascii="Verdana" w:hAnsi="Verdana"/>
          <w:b/>
          <w:color w:val="FFFFFF" w:themeColor="background1"/>
          <w:sz w:val="24"/>
          <w:lang w:val="bg-BG"/>
        </w:rPr>
        <w:t xml:space="preserve"> </w:t>
      </w:r>
      <w:r w:rsidRPr="00D1289A">
        <w:rPr>
          <w:rFonts w:ascii="Verdana" w:hAnsi="Verdana"/>
          <w:b/>
          <w:color w:val="FFFFFF" w:themeColor="background1"/>
          <w:sz w:val="24"/>
          <w:lang w:val="bg-BG"/>
        </w:rPr>
        <w:t>ОСНОВНИ ПРОБЛЕМИ И ПРЕПОРЪКИ КЪМ ДАБДП</w:t>
      </w:r>
    </w:p>
    <w:p w:rsidR="00D1289A" w:rsidRPr="00542DB4" w:rsidRDefault="00D1289A" w:rsidP="00D1289A">
      <w:pPr>
        <w:shd w:val="clear" w:color="auto" w:fill="F55F41"/>
        <w:spacing w:after="0" w:line="240" w:lineRule="auto"/>
        <w:ind w:right="-35"/>
        <w:rPr>
          <w:rFonts w:ascii="Verdana" w:hAnsi="Verdana"/>
          <w:b/>
          <w:color w:val="FFFFFF" w:themeColor="background1"/>
          <w:sz w:val="24"/>
          <w:lang w:val="bg-BG"/>
        </w:rPr>
      </w:pPr>
      <w:r w:rsidRPr="00542DB4">
        <w:rPr>
          <w:rFonts w:ascii="Verdana" w:hAnsi="Verdana"/>
          <w:b/>
          <w:color w:val="FFFFFF" w:themeColor="background1"/>
          <w:sz w:val="24"/>
          <w:lang w:val="bg-BG"/>
        </w:rPr>
        <w:t xml:space="preserve"> </w:t>
      </w:r>
    </w:p>
    <w:p w:rsidR="00D1289A" w:rsidRDefault="00D1289A" w:rsidP="000C4555">
      <w:pPr>
        <w:rPr>
          <w:rFonts w:ascii="Verdana" w:hAnsi="Verdana"/>
          <w:i/>
          <w:sz w:val="20"/>
          <w:lang w:val="bg-BG"/>
        </w:rPr>
      </w:pPr>
    </w:p>
    <w:p w:rsidR="000C4555" w:rsidRPr="000C4555" w:rsidRDefault="000C4555" w:rsidP="000C4555">
      <w:pPr>
        <w:rPr>
          <w:rFonts w:ascii="Verdana" w:hAnsi="Verdana"/>
          <w:i/>
          <w:sz w:val="20"/>
          <w:lang w:val="bg-BG"/>
        </w:rPr>
      </w:pPr>
      <w:r w:rsidRPr="000C4555">
        <w:rPr>
          <w:rFonts w:ascii="Verdana" w:hAnsi="Verdana"/>
          <w:i/>
          <w:sz w:val="20"/>
          <w:lang w:val="bg-BG"/>
        </w:rPr>
        <w:t>…………………………………………………………………………………………………………………………………………</w:t>
      </w:r>
      <w:bookmarkStart w:id="0" w:name="_GoBack"/>
      <w:bookmarkEnd w:id="0"/>
      <w:r w:rsidRPr="000C4555">
        <w:rPr>
          <w:rFonts w:ascii="Verdana" w:hAnsi="Verdana"/>
          <w:i/>
          <w:sz w:val="20"/>
          <w:lang w:val="bg-BG"/>
        </w:rPr>
        <w:t>……</w:t>
      </w:r>
      <w:r w:rsidR="00917CE0">
        <w:rPr>
          <w:rFonts w:ascii="Verdana" w:hAnsi="Verdana"/>
          <w:i/>
          <w:sz w:val="20"/>
          <w:lang w:val="bg-BG"/>
        </w:rPr>
        <w:t>……………………………………………………………..</w:t>
      </w:r>
    </w:p>
    <w:sectPr w:rsidR="000C4555" w:rsidRPr="000C4555" w:rsidSect="00E214A1">
      <w:footerReference w:type="default" r:id="rId9"/>
      <w:pgSz w:w="15840" w:h="12240" w:orient="landscape"/>
      <w:pgMar w:top="709" w:right="1417" w:bottom="993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859" w:rsidRDefault="001A4859" w:rsidP="00EF6C12">
      <w:pPr>
        <w:spacing w:after="0" w:line="240" w:lineRule="auto"/>
      </w:pPr>
      <w:r>
        <w:separator/>
      </w:r>
    </w:p>
  </w:endnote>
  <w:endnote w:type="continuationSeparator" w:id="0">
    <w:p w:rsidR="001A4859" w:rsidRDefault="001A4859" w:rsidP="00EF6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2879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25B31" w:rsidRDefault="00525B3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289A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525B31" w:rsidRDefault="00525B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859" w:rsidRDefault="001A4859" w:rsidP="00EF6C12">
      <w:pPr>
        <w:spacing w:after="0" w:line="240" w:lineRule="auto"/>
      </w:pPr>
      <w:r>
        <w:separator/>
      </w:r>
    </w:p>
  </w:footnote>
  <w:footnote w:type="continuationSeparator" w:id="0">
    <w:p w:rsidR="001A4859" w:rsidRDefault="001A4859" w:rsidP="00EF6C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6103E"/>
    <w:multiLevelType w:val="hybridMultilevel"/>
    <w:tmpl w:val="866EA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04DC2"/>
    <w:multiLevelType w:val="multilevel"/>
    <w:tmpl w:val="2FEE1D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0A2A1440"/>
    <w:multiLevelType w:val="hybridMultilevel"/>
    <w:tmpl w:val="67C69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A1050"/>
    <w:multiLevelType w:val="hybridMultilevel"/>
    <w:tmpl w:val="1266403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13666E4F"/>
    <w:multiLevelType w:val="hybridMultilevel"/>
    <w:tmpl w:val="814CDF26"/>
    <w:lvl w:ilvl="0" w:tplc="09B0F9B6">
      <w:start w:val="3"/>
      <w:numFmt w:val="bullet"/>
      <w:lvlText w:val="-"/>
      <w:lvlJc w:val="left"/>
      <w:pPr>
        <w:ind w:left="394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5" w15:restartNumberingAfterBreak="0">
    <w:nsid w:val="27731342"/>
    <w:multiLevelType w:val="multilevel"/>
    <w:tmpl w:val="ED2E9D1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8F74237"/>
    <w:multiLevelType w:val="hybridMultilevel"/>
    <w:tmpl w:val="C064438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926569F"/>
    <w:multiLevelType w:val="multilevel"/>
    <w:tmpl w:val="F318A5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2A757CC1"/>
    <w:multiLevelType w:val="hybridMultilevel"/>
    <w:tmpl w:val="93B063F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C0328EF"/>
    <w:multiLevelType w:val="hybridMultilevel"/>
    <w:tmpl w:val="80C6B1E2"/>
    <w:lvl w:ilvl="0" w:tplc="7AD82442">
      <w:numFmt w:val="bullet"/>
      <w:lvlText w:val="–"/>
      <w:lvlJc w:val="left"/>
      <w:pPr>
        <w:ind w:left="466" w:hanging="360"/>
      </w:pPr>
      <w:rPr>
        <w:rFonts w:ascii="Verdana" w:eastAsiaTheme="minorHAnsi" w:hAnsi="Verdana" w:cstheme="minorBidi" w:hint="default"/>
      </w:rPr>
    </w:lvl>
    <w:lvl w:ilvl="1" w:tplc="DA6E29A2">
      <w:numFmt w:val="bullet"/>
      <w:lvlText w:val="-"/>
      <w:lvlJc w:val="left"/>
      <w:pPr>
        <w:ind w:left="1186" w:hanging="360"/>
      </w:pPr>
      <w:rPr>
        <w:rFonts w:ascii="Verdana" w:eastAsiaTheme="minorHAnsi" w:hAnsi="Verdana" w:cstheme="minorBidi" w:hint="default"/>
        <w:b/>
      </w:rPr>
    </w:lvl>
    <w:lvl w:ilvl="2" w:tplc="04090005" w:tentative="1">
      <w:start w:val="1"/>
      <w:numFmt w:val="bullet"/>
      <w:lvlText w:val=""/>
      <w:lvlJc w:val="left"/>
      <w:pPr>
        <w:ind w:left="19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6" w:hanging="360"/>
      </w:pPr>
      <w:rPr>
        <w:rFonts w:ascii="Wingdings" w:hAnsi="Wingdings" w:hint="default"/>
      </w:rPr>
    </w:lvl>
  </w:abstractNum>
  <w:abstractNum w:abstractNumId="10" w15:restartNumberingAfterBreak="0">
    <w:nsid w:val="33E81991"/>
    <w:multiLevelType w:val="hybridMultilevel"/>
    <w:tmpl w:val="7A964362"/>
    <w:lvl w:ilvl="0" w:tplc="5D9CBE90">
      <w:start w:val="3"/>
      <w:numFmt w:val="bullet"/>
      <w:lvlText w:val="-"/>
      <w:lvlJc w:val="left"/>
      <w:pPr>
        <w:ind w:left="394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1" w15:restartNumberingAfterBreak="0">
    <w:nsid w:val="34067552"/>
    <w:multiLevelType w:val="hybridMultilevel"/>
    <w:tmpl w:val="1D02518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3EAD2AE6"/>
    <w:multiLevelType w:val="multilevel"/>
    <w:tmpl w:val="26F628B4"/>
    <w:lvl w:ilvl="0">
      <w:start w:val="1"/>
      <w:numFmt w:val="decimal"/>
      <w:lvlText w:val="%1."/>
      <w:lvlJc w:val="left"/>
      <w:pPr>
        <w:ind w:left="4755" w:hanging="360"/>
      </w:pPr>
      <w:rPr>
        <w:rFonts w:hint="default"/>
        <w:color w:val="2E74B5" w:themeColor="accent1" w:themeShade="BF"/>
      </w:rPr>
    </w:lvl>
    <w:lvl w:ilvl="1">
      <w:start w:val="2"/>
      <w:numFmt w:val="decimal"/>
      <w:isLgl/>
      <w:lvlText w:val="%1.%2"/>
      <w:lvlJc w:val="left"/>
      <w:pPr>
        <w:ind w:left="5319" w:hanging="92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319" w:hanging="924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4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83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9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5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555" w:hanging="2160"/>
      </w:pPr>
      <w:rPr>
        <w:rFonts w:hint="default"/>
      </w:rPr>
    </w:lvl>
  </w:abstractNum>
  <w:abstractNum w:abstractNumId="13" w15:restartNumberingAfterBreak="0">
    <w:nsid w:val="3F224F7B"/>
    <w:multiLevelType w:val="multilevel"/>
    <w:tmpl w:val="8E96A06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3D515CF"/>
    <w:multiLevelType w:val="multilevel"/>
    <w:tmpl w:val="1B726A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4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9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15" w15:restartNumberingAfterBreak="0">
    <w:nsid w:val="4C47734A"/>
    <w:multiLevelType w:val="multilevel"/>
    <w:tmpl w:val="9BE42B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4D950623"/>
    <w:multiLevelType w:val="hybridMultilevel"/>
    <w:tmpl w:val="207447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956C99"/>
    <w:multiLevelType w:val="multilevel"/>
    <w:tmpl w:val="35E4E260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55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1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7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3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96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96" w:hanging="2160"/>
      </w:pPr>
      <w:rPr>
        <w:rFonts w:hint="default"/>
      </w:rPr>
    </w:lvl>
  </w:abstractNum>
  <w:abstractNum w:abstractNumId="18" w15:restartNumberingAfterBreak="0">
    <w:nsid w:val="69B33E95"/>
    <w:multiLevelType w:val="hybridMultilevel"/>
    <w:tmpl w:val="2A22C50E"/>
    <w:lvl w:ilvl="0" w:tplc="DD12A5C0">
      <w:start w:val="31"/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521654"/>
    <w:multiLevelType w:val="hybridMultilevel"/>
    <w:tmpl w:val="73888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3"/>
  </w:num>
  <w:num w:numId="5">
    <w:abstractNumId w:val="8"/>
  </w:num>
  <w:num w:numId="6">
    <w:abstractNumId w:val="13"/>
  </w:num>
  <w:num w:numId="7">
    <w:abstractNumId w:val="7"/>
  </w:num>
  <w:num w:numId="8">
    <w:abstractNumId w:val="15"/>
  </w:num>
  <w:num w:numId="9">
    <w:abstractNumId w:val="14"/>
  </w:num>
  <w:num w:numId="10">
    <w:abstractNumId w:val="5"/>
  </w:num>
  <w:num w:numId="11">
    <w:abstractNumId w:val="19"/>
  </w:num>
  <w:num w:numId="12">
    <w:abstractNumId w:val="17"/>
  </w:num>
  <w:num w:numId="13">
    <w:abstractNumId w:val="1"/>
  </w:num>
  <w:num w:numId="14">
    <w:abstractNumId w:val="18"/>
  </w:num>
  <w:num w:numId="15">
    <w:abstractNumId w:val="0"/>
  </w:num>
  <w:num w:numId="16">
    <w:abstractNumId w:val="4"/>
  </w:num>
  <w:num w:numId="17">
    <w:abstractNumId w:val="9"/>
  </w:num>
  <w:num w:numId="18">
    <w:abstractNumId w:val="10"/>
  </w:num>
  <w:num w:numId="19">
    <w:abstractNumId w:val="16"/>
  </w:num>
  <w:num w:numId="20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093"/>
    <w:rsid w:val="00003C67"/>
    <w:rsid w:val="00011FA6"/>
    <w:rsid w:val="00016055"/>
    <w:rsid w:val="000400DD"/>
    <w:rsid w:val="00097699"/>
    <w:rsid w:val="000A0F78"/>
    <w:rsid w:val="000A211D"/>
    <w:rsid w:val="000A3713"/>
    <w:rsid w:val="000A5141"/>
    <w:rsid w:val="000B31E7"/>
    <w:rsid w:val="000B66E2"/>
    <w:rsid w:val="000C4555"/>
    <w:rsid w:val="000C6D58"/>
    <w:rsid w:val="000F74C5"/>
    <w:rsid w:val="0010025C"/>
    <w:rsid w:val="001127EC"/>
    <w:rsid w:val="00123748"/>
    <w:rsid w:val="00134D9B"/>
    <w:rsid w:val="00157082"/>
    <w:rsid w:val="0016493E"/>
    <w:rsid w:val="00196093"/>
    <w:rsid w:val="001A4859"/>
    <w:rsid w:val="001D31FD"/>
    <w:rsid w:val="001D560D"/>
    <w:rsid w:val="001E70BF"/>
    <w:rsid w:val="001F7DC1"/>
    <w:rsid w:val="00216A73"/>
    <w:rsid w:val="002420E4"/>
    <w:rsid w:val="0026091C"/>
    <w:rsid w:val="002626F4"/>
    <w:rsid w:val="00265E29"/>
    <w:rsid w:val="00272BB9"/>
    <w:rsid w:val="002A3A06"/>
    <w:rsid w:val="002C4F03"/>
    <w:rsid w:val="002C5093"/>
    <w:rsid w:val="002E1E00"/>
    <w:rsid w:val="002E4B65"/>
    <w:rsid w:val="00333186"/>
    <w:rsid w:val="00362E72"/>
    <w:rsid w:val="0037128F"/>
    <w:rsid w:val="003A062E"/>
    <w:rsid w:val="003B6FB4"/>
    <w:rsid w:val="003D3593"/>
    <w:rsid w:val="003E256C"/>
    <w:rsid w:val="003E2A04"/>
    <w:rsid w:val="003E5E42"/>
    <w:rsid w:val="00400067"/>
    <w:rsid w:val="00416486"/>
    <w:rsid w:val="004277C8"/>
    <w:rsid w:val="0049768E"/>
    <w:rsid w:val="004D1F9C"/>
    <w:rsid w:val="004D595B"/>
    <w:rsid w:val="004E0A0D"/>
    <w:rsid w:val="004F3D08"/>
    <w:rsid w:val="005177B4"/>
    <w:rsid w:val="00525B31"/>
    <w:rsid w:val="00533C8D"/>
    <w:rsid w:val="00537E40"/>
    <w:rsid w:val="00542DB4"/>
    <w:rsid w:val="00561115"/>
    <w:rsid w:val="00570B28"/>
    <w:rsid w:val="00571098"/>
    <w:rsid w:val="005736B0"/>
    <w:rsid w:val="00574B12"/>
    <w:rsid w:val="0058262F"/>
    <w:rsid w:val="00594A0D"/>
    <w:rsid w:val="005D54E1"/>
    <w:rsid w:val="005E019E"/>
    <w:rsid w:val="005E3690"/>
    <w:rsid w:val="005E3A41"/>
    <w:rsid w:val="005F2573"/>
    <w:rsid w:val="00610D2E"/>
    <w:rsid w:val="006433D9"/>
    <w:rsid w:val="006447AB"/>
    <w:rsid w:val="00654AF6"/>
    <w:rsid w:val="00682BDC"/>
    <w:rsid w:val="00694949"/>
    <w:rsid w:val="006D226D"/>
    <w:rsid w:val="007146B0"/>
    <w:rsid w:val="00746246"/>
    <w:rsid w:val="00770D15"/>
    <w:rsid w:val="00783454"/>
    <w:rsid w:val="0078435A"/>
    <w:rsid w:val="00795DC1"/>
    <w:rsid w:val="007C50F0"/>
    <w:rsid w:val="007C6355"/>
    <w:rsid w:val="007E104F"/>
    <w:rsid w:val="00821484"/>
    <w:rsid w:val="0083316B"/>
    <w:rsid w:val="00846298"/>
    <w:rsid w:val="00855E14"/>
    <w:rsid w:val="00895A66"/>
    <w:rsid w:val="008A6CEA"/>
    <w:rsid w:val="008F2D75"/>
    <w:rsid w:val="0090061D"/>
    <w:rsid w:val="0091071C"/>
    <w:rsid w:val="00917CE0"/>
    <w:rsid w:val="00937F0E"/>
    <w:rsid w:val="009D601F"/>
    <w:rsid w:val="009E11A9"/>
    <w:rsid w:val="009E28D9"/>
    <w:rsid w:val="009E28E9"/>
    <w:rsid w:val="009E3C26"/>
    <w:rsid w:val="009E434A"/>
    <w:rsid w:val="009F349A"/>
    <w:rsid w:val="00A15330"/>
    <w:rsid w:val="00A22BCC"/>
    <w:rsid w:val="00A65441"/>
    <w:rsid w:val="00A6658E"/>
    <w:rsid w:val="00A67895"/>
    <w:rsid w:val="00A67BCB"/>
    <w:rsid w:val="00A70B85"/>
    <w:rsid w:val="00A800FD"/>
    <w:rsid w:val="00AA2670"/>
    <w:rsid w:val="00AE2819"/>
    <w:rsid w:val="00AF548F"/>
    <w:rsid w:val="00B10EF6"/>
    <w:rsid w:val="00B17988"/>
    <w:rsid w:val="00B22592"/>
    <w:rsid w:val="00B27737"/>
    <w:rsid w:val="00B46CBE"/>
    <w:rsid w:val="00B51C78"/>
    <w:rsid w:val="00B71626"/>
    <w:rsid w:val="00B741DD"/>
    <w:rsid w:val="00BA5235"/>
    <w:rsid w:val="00BE29BC"/>
    <w:rsid w:val="00C21127"/>
    <w:rsid w:val="00C27950"/>
    <w:rsid w:val="00C53324"/>
    <w:rsid w:val="00C758AB"/>
    <w:rsid w:val="00C86427"/>
    <w:rsid w:val="00C91450"/>
    <w:rsid w:val="00CA3121"/>
    <w:rsid w:val="00CF08F8"/>
    <w:rsid w:val="00CF4EE0"/>
    <w:rsid w:val="00D1289A"/>
    <w:rsid w:val="00D179D9"/>
    <w:rsid w:val="00D24C56"/>
    <w:rsid w:val="00DA449E"/>
    <w:rsid w:val="00DC3B15"/>
    <w:rsid w:val="00DC7C63"/>
    <w:rsid w:val="00DF643C"/>
    <w:rsid w:val="00E136A6"/>
    <w:rsid w:val="00E16F4B"/>
    <w:rsid w:val="00E214A1"/>
    <w:rsid w:val="00E44F01"/>
    <w:rsid w:val="00E8431B"/>
    <w:rsid w:val="00EA3C9D"/>
    <w:rsid w:val="00EC5F1C"/>
    <w:rsid w:val="00EF6C12"/>
    <w:rsid w:val="00F114EA"/>
    <w:rsid w:val="00F26AAE"/>
    <w:rsid w:val="00F43389"/>
    <w:rsid w:val="00F57116"/>
    <w:rsid w:val="00F601EA"/>
    <w:rsid w:val="00F611A1"/>
    <w:rsid w:val="00F67173"/>
    <w:rsid w:val="00F95A98"/>
    <w:rsid w:val="00FA104F"/>
    <w:rsid w:val="00FD551F"/>
    <w:rsid w:val="00FD7262"/>
    <w:rsid w:val="00FF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18E70"/>
  <w15:chartTrackingRefBased/>
  <w15:docId w15:val="{6B138103-8FD8-49A1-B1FF-A1D563CFE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F78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4555"/>
    <w:pPr>
      <w:keepNext/>
      <w:keepLines/>
      <w:spacing w:before="40" w:after="0" w:line="240" w:lineRule="auto"/>
      <w:ind w:firstLine="567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bg-BG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4555"/>
    <w:pPr>
      <w:keepNext/>
      <w:keepLines/>
      <w:spacing w:after="0" w:line="276" w:lineRule="auto"/>
      <w:ind w:firstLine="709"/>
      <w:outlineLvl w:val="2"/>
    </w:pPr>
    <w:rPr>
      <w:rFonts w:ascii="Century Gothic" w:eastAsiaTheme="majorEastAsia" w:hAnsi="Century Gothic" w:cstheme="majorBidi"/>
      <w:b/>
      <w:bCs/>
      <w:color w:val="FFFFFF" w:themeColor="background1"/>
      <w:sz w:val="24"/>
      <w:lang w:val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Таблици/графики"/>
    <w:uiPriority w:val="1"/>
    <w:qFormat/>
    <w:rsid w:val="003B6FB4"/>
    <w:pPr>
      <w:spacing w:after="80" w:line="240" w:lineRule="auto"/>
      <w:jc w:val="center"/>
    </w:pPr>
    <w:rPr>
      <w:rFonts w:ascii="Verdana" w:hAnsi="Verdana"/>
      <w:spacing w:val="20"/>
      <w:sz w:val="20"/>
      <w:lang w:val="bg-BG"/>
    </w:rPr>
  </w:style>
  <w:style w:type="paragraph" w:styleId="ListParagraph">
    <w:name w:val="List Paragraph"/>
    <w:basedOn w:val="Normal"/>
    <w:uiPriority w:val="34"/>
    <w:qFormat/>
    <w:rsid w:val="003B6FB4"/>
    <w:pPr>
      <w:ind w:left="720"/>
      <w:contextualSpacing/>
    </w:pPr>
  </w:style>
  <w:style w:type="table" w:styleId="TableGrid">
    <w:name w:val="Table Grid"/>
    <w:basedOn w:val="TableNormal"/>
    <w:uiPriority w:val="39"/>
    <w:rsid w:val="00574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0C455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bg-BG"/>
    </w:rPr>
  </w:style>
  <w:style w:type="character" w:customStyle="1" w:styleId="Heading3Char">
    <w:name w:val="Heading 3 Char"/>
    <w:basedOn w:val="DefaultParagraphFont"/>
    <w:link w:val="Heading3"/>
    <w:uiPriority w:val="9"/>
    <w:rsid w:val="000C4555"/>
    <w:rPr>
      <w:rFonts w:ascii="Century Gothic" w:eastAsiaTheme="majorEastAsia" w:hAnsi="Century Gothic" w:cstheme="majorBidi"/>
      <w:b/>
      <w:bCs/>
      <w:color w:val="FFFFFF" w:themeColor="background1"/>
      <w:sz w:val="24"/>
      <w:lang w:val="bg-BG"/>
    </w:rPr>
  </w:style>
  <w:style w:type="numbering" w:customStyle="1" w:styleId="NoList1">
    <w:name w:val="No List1"/>
    <w:next w:val="NoList"/>
    <w:uiPriority w:val="99"/>
    <w:semiHidden/>
    <w:unhideWhenUsed/>
    <w:rsid w:val="000C4555"/>
  </w:style>
  <w:style w:type="paragraph" w:styleId="TOC1">
    <w:name w:val="toc 1"/>
    <w:basedOn w:val="Normal"/>
    <w:next w:val="Normal"/>
    <w:autoRedefine/>
    <w:uiPriority w:val="39"/>
    <w:unhideWhenUsed/>
    <w:rsid w:val="000C4555"/>
    <w:pPr>
      <w:spacing w:before="360" w:after="360" w:line="240" w:lineRule="auto"/>
    </w:pPr>
    <w:rPr>
      <w:rFonts w:cstheme="minorHAnsi"/>
      <w:b/>
      <w:bCs/>
      <w:caps/>
      <w:color w:val="404040" w:themeColor="text1" w:themeTint="BF"/>
      <w:u w:val="single"/>
      <w:lang w:val="bg-BG"/>
    </w:rPr>
  </w:style>
  <w:style w:type="paragraph" w:styleId="TOC2">
    <w:name w:val="toc 2"/>
    <w:basedOn w:val="Normal"/>
    <w:next w:val="Normal"/>
    <w:autoRedefine/>
    <w:uiPriority w:val="39"/>
    <w:unhideWhenUsed/>
    <w:rsid w:val="000C4555"/>
    <w:pPr>
      <w:tabs>
        <w:tab w:val="right" w:pos="9736"/>
      </w:tabs>
      <w:spacing w:after="0" w:line="240" w:lineRule="auto"/>
    </w:pPr>
    <w:rPr>
      <w:rFonts w:cstheme="minorHAnsi"/>
      <w:b/>
      <w:bCs/>
      <w:smallCaps/>
      <w:color w:val="404040" w:themeColor="text1" w:themeTint="BF"/>
      <w:lang w:val="bg-BG"/>
    </w:rPr>
  </w:style>
  <w:style w:type="paragraph" w:styleId="TOC3">
    <w:name w:val="toc 3"/>
    <w:basedOn w:val="Normal"/>
    <w:next w:val="Normal"/>
    <w:autoRedefine/>
    <w:uiPriority w:val="39"/>
    <w:unhideWhenUsed/>
    <w:rsid w:val="000C4555"/>
    <w:pPr>
      <w:spacing w:after="0" w:line="240" w:lineRule="auto"/>
    </w:pPr>
    <w:rPr>
      <w:rFonts w:cstheme="minorHAnsi"/>
      <w:smallCaps/>
      <w:color w:val="404040" w:themeColor="text1" w:themeTint="BF"/>
      <w:lang w:val="bg-BG"/>
    </w:rPr>
  </w:style>
  <w:style w:type="character" w:styleId="Hyperlink">
    <w:name w:val="Hyperlink"/>
    <w:basedOn w:val="DefaultParagraphFont"/>
    <w:uiPriority w:val="99"/>
    <w:unhideWhenUsed/>
    <w:rsid w:val="000C4555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C4555"/>
    <w:pPr>
      <w:spacing w:after="0" w:line="240" w:lineRule="auto"/>
      <w:ind w:firstLine="567"/>
      <w:jc w:val="both"/>
    </w:pPr>
    <w:rPr>
      <w:rFonts w:ascii="Consolas" w:hAnsi="Consolas"/>
      <w:color w:val="404040" w:themeColor="text1" w:themeTint="BF"/>
      <w:sz w:val="20"/>
      <w:szCs w:val="20"/>
      <w:lang w:val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C4555"/>
    <w:rPr>
      <w:rFonts w:ascii="Consolas" w:hAnsi="Consolas"/>
      <w:color w:val="404040" w:themeColor="text1" w:themeTint="BF"/>
      <w:sz w:val="20"/>
      <w:szCs w:val="20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0C4555"/>
    <w:pPr>
      <w:tabs>
        <w:tab w:val="center" w:pos="4703"/>
        <w:tab w:val="right" w:pos="9406"/>
      </w:tabs>
      <w:spacing w:after="0" w:line="240" w:lineRule="auto"/>
      <w:ind w:firstLine="567"/>
      <w:jc w:val="both"/>
    </w:pPr>
    <w:rPr>
      <w:rFonts w:ascii="Verdana" w:hAnsi="Verdana"/>
      <w:color w:val="404040" w:themeColor="text1" w:themeTint="BF"/>
      <w:sz w:val="20"/>
      <w:lang w:val="bg-BG"/>
    </w:rPr>
  </w:style>
  <w:style w:type="character" w:customStyle="1" w:styleId="HeaderChar">
    <w:name w:val="Header Char"/>
    <w:basedOn w:val="DefaultParagraphFont"/>
    <w:link w:val="Header"/>
    <w:uiPriority w:val="99"/>
    <w:rsid w:val="000C4555"/>
    <w:rPr>
      <w:rFonts w:ascii="Verdana" w:hAnsi="Verdana"/>
      <w:color w:val="404040" w:themeColor="text1" w:themeTint="BF"/>
      <w:sz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0C4555"/>
    <w:pPr>
      <w:tabs>
        <w:tab w:val="center" w:pos="4703"/>
        <w:tab w:val="right" w:pos="9406"/>
      </w:tabs>
      <w:spacing w:after="0" w:line="240" w:lineRule="auto"/>
      <w:ind w:firstLine="567"/>
      <w:jc w:val="both"/>
    </w:pPr>
    <w:rPr>
      <w:rFonts w:ascii="Verdana" w:hAnsi="Verdana"/>
      <w:color w:val="404040" w:themeColor="text1" w:themeTint="BF"/>
      <w:sz w:val="20"/>
      <w:lang w:val="bg-BG"/>
    </w:rPr>
  </w:style>
  <w:style w:type="character" w:customStyle="1" w:styleId="FooterChar">
    <w:name w:val="Footer Char"/>
    <w:basedOn w:val="DefaultParagraphFont"/>
    <w:link w:val="Footer"/>
    <w:uiPriority w:val="99"/>
    <w:rsid w:val="000C4555"/>
    <w:rPr>
      <w:rFonts w:ascii="Verdana" w:hAnsi="Verdana"/>
      <w:color w:val="404040" w:themeColor="text1" w:themeTint="BF"/>
      <w:sz w:val="20"/>
      <w:lang w:val="bg-BG"/>
    </w:rPr>
  </w:style>
  <w:style w:type="character" w:styleId="Strong">
    <w:name w:val="Strong"/>
    <w:basedOn w:val="DefaultParagraphFont"/>
    <w:uiPriority w:val="22"/>
    <w:qFormat/>
    <w:rsid w:val="000C4555"/>
    <w:rPr>
      <w:b/>
      <w:bCs/>
    </w:rPr>
  </w:style>
  <w:style w:type="paragraph" w:styleId="FootnoteText">
    <w:name w:val="footnote text"/>
    <w:basedOn w:val="Normal"/>
    <w:link w:val="FootnoteTextChar"/>
    <w:unhideWhenUsed/>
    <w:rsid w:val="000C4555"/>
    <w:pPr>
      <w:spacing w:after="0" w:line="360" w:lineRule="auto"/>
      <w:jc w:val="both"/>
    </w:pPr>
    <w:rPr>
      <w:rFonts w:ascii="Times New Roman" w:eastAsia="Calibri" w:hAnsi="Times New Roman" w:cs="Times New Roman"/>
      <w:sz w:val="20"/>
      <w:szCs w:val="20"/>
      <w:lang w:val="bg-BG"/>
    </w:rPr>
  </w:style>
  <w:style w:type="character" w:customStyle="1" w:styleId="FootnoteTextChar">
    <w:name w:val="Footnote Text Char"/>
    <w:basedOn w:val="DefaultParagraphFont"/>
    <w:link w:val="FootnoteText"/>
    <w:rsid w:val="000C4555"/>
    <w:rPr>
      <w:rFonts w:ascii="Times New Roman" w:eastAsia="Calibri" w:hAnsi="Times New Roman" w:cs="Times New Roman"/>
      <w:sz w:val="20"/>
      <w:szCs w:val="20"/>
      <w:lang w:val="bg-BG"/>
    </w:rPr>
  </w:style>
  <w:style w:type="character" w:styleId="FootnoteReference">
    <w:name w:val="footnote reference"/>
    <w:aliases w:val="SUPERS,-E Fußnotenzeichen,number,Footnote reference number,Footnote symbol,note TESI,-E Fu?notenzeichen"/>
    <w:basedOn w:val="DefaultParagraphFont"/>
    <w:unhideWhenUsed/>
    <w:rsid w:val="000C4555"/>
    <w:rPr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0C4555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C45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4555"/>
    <w:pPr>
      <w:spacing w:after="0" w:line="240" w:lineRule="auto"/>
      <w:ind w:firstLine="567"/>
      <w:jc w:val="both"/>
    </w:pPr>
    <w:rPr>
      <w:rFonts w:ascii="Verdana" w:hAnsi="Verdana"/>
      <w:sz w:val="20"/>
      <w:szCs w:val="20"/>
      <w:lang w:val="bg-BG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4555"/>
    <w:rPr>
      <w:rFonts w:ascii="Verdana" w:hAnsi="Verdana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45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4555"/>
    <w:rPr>
      <w:rFonts w:ascii="Verdana" w:hAnsi="Verdana"/>
      <w:b/>
      <w:bCs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555"/>
    <w:pPr>
      <w:spacing w:after="0" w:line="240" w:lineRule="auto"/>
      <w:ind w:firstLine="567"/>
      <w:jc w:val="both"/>
    </w:pPr>
    <w:rPr>
      <w:rFonts w:ascii="Segoe UI" w:hAnsi="Segoe UI" w:cs="Segoe UI"/>
      <w:sz w:val="18"/>
      <w:szCs w:val="18"/>
      <w:lang w:val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555"/>
    <w:rPr>
      <w:rFonts w:ascii="Segoe UI" w:hAnsi="Segoe UI" w:cs="Segoe UI"/>
      <w:sz w:val="18"/>
      <w:szCs w:val="18"/>
      <w:lang w:val="bg-BG"/>
    </w:rPr>
  </w:style>
  <w:style w:type="table" w:customStyle="1" w:styleId="TableGrid2">
    <w:name w:val="Table Grid2"/>
    <w:basedOn w:val="TableNormal"/>
    <w:next w:val="TableGrid"/>
    <w:uiPriority w:val="39"/>
    <w:rsid w:val="000C4555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0C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0C4555"/>
  </w:style>
  <w:style w:type="table" w:customStyle="1" w:styleId="TableGrid4">
    <w:name w:val="Table Grid4"/>
    <w:basedOn w:val="TableNormal"/>
    <w:next w:val="TableGrid"/>
    <w:uiPriority w:val="39"/>
    <w:rsid w:val="000C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0C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542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1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FDA38-1C73-4BC3-8055-527F18B6E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12</Pages>
  <Words>1941</Words>
  <Characters>11064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SARS</Company>
  <LinksUpToDate>false</LinksUpToDate>
  <CharactersWithSpaces>12980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Petrova</dc:creator>
  <cp:keywords/>
  <dc:description/>
  <cp:lastModifiedBy>Marta Petrova</cp:lastModifiedBy>
  <cp:revision>146</cp:revision>
  <dcterms:created xsi:type="dcterms:W3CDTF">2020-01-17T10:02:00Z</dcterms:created>
  <dcterms:modified xsi:type="dcterms:W3CDTF">2020-08-07T13:11:00Z</dcterms:modified>
</cp:coreProperties>
</file>