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BD" w:rsidRPr="003B22CE" w:rsidRDefault="006153E6" w:rsidP="003B22CE">
      <w:pPr>
        <w:ind w:firstLine="850"/>
        <w:jc w:val="right"/>
        <w:rPr>
          <w:b/>
        </w:rPr>
      </w:pPr>
      <w:r>
        <w:rPr>
          <w:sz w:val="24"/>
          <w:szCs w:val="24"/>
        </w:rPr>
        <w:t xml:space="preserve">                                               </w:t>
      </w:r>
      <w:r w:rsidRPr="003B22CE">
        <w:rPr>
          <w:b/>
          <w:sz w:val="24"/>
          <w:szCs w:val="24"/>
          <w:lang w:val="bg-BG"/>
        </w:rPr>
        <w:t xml:space="preserve">Приложение № </w:t>
      </w:r>
      <w:r w:rsidRPr="003B22CE">
        <w:rPr>
          <w:b/>
          <w:sz w:val="24"/>
          <w:szCs w:val="24"/>
        </w:rPr>
        <w:t>1</w:t>
      </w:r>
      <w:r w:rsidRPr="003B22CE">
        <w:rPr>
          <w:b/>
          <w:sz w:val="24"/>
          <w:szCs w:val="24"/>
          <w:lang w:val="bg-BG"/>
        </w:rPr>
        <w:t xml:space="preserve"> </w:t>
      </w:r>
    </w:p>
    <w:p w:rsidR="00FE68BD" w:rsidRDefault="00FE68BD">
      <w:pPr>
        <w:rPr>
          <w:rFonts w:ascii="Arial" w:hAnsi="Arial" w:cs="Arial"/>
          <w:sz w:val="24"/>
          <w:szCs w:val="24"/>
        </w:rPr>
      </w:pPr>
    </w:p>
    <w:tbl>
      <w:tblPr>
        <w:tblW w:w="5970" w:type="dxa"/>
        <w:tblInd w:w="1415" w:type="dxa"/>
        <w:tblCellMar>
          <w:left w:w="60" w:type="dxa"/>
          <w:right w:w="60" w:type="dxa"/>
        </w:tblCellMar>
        <w:tblLook w:val="04A0"/>
      </w:tblPr>
      <w:tblGrid>
        <w:gridCol w:w="2917"/>
        <w:gridCol w:w="2927"/>
        <w:gridCol w:w="126"/>
      </w:tblGrid>
      <w:tr w:rsidR="00FE68BD" w:rsidRPr="003B22CE" w:rsidTr="003B22CE">
        <w:tc>
          <w:tcPr>
            <w:tcW w:w="5970" w:type="dxa"/>
            <w:gridSpan w:val="3"/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b/>
                <w:bCs/>
                <w:sz w:val="22"/>
                <w:szCs w:val="22"/>
                <w:lang w:val="bg-BG"/>
              </w:rPr>
              <w:t>Нива на намеса за прогнозирани погълнати дози при аварийно облъчване за срок до 48 часа</w:t>
            </w:r>
          </w:p>
        </w:tc>
      </w:tr>
      <w:tr w:rsidR="00FE68BD" w:rsidRPr="003B22CE" w:rsidTr="003B22CE">
        <w:tc>
          <w:tcPr>
            <w:tcW w:w="5970" w:type="dxa"/>
            <w:gridSpan w:val="3"/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 </w:t>
            </w: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Облъчен орган или тъкан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Прогнозирана погълната доза до 48 часа [Gy]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Цяло тяло (костен мозък)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1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Бял дроб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6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Кожа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3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Щитовидна жлеза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5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Очна леща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2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Гонади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3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Плод (за бременни)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0,1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 </w:t>
            </w:r>
          </w:p>
        </w:tc>
        <w:tc>
          <w:tcPr>
            <w:tcW w:w="29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 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E68BD" w:rsidRPr="003B22CE" w:rsidRDefault="00FE68BD">
      <w:pPr>
        <w:rPr>
          <w:rFonts w:ascii="Verdana" w:hAnsi="Verdana" w:cs="Arial"/>
          <w:sz w:val="22"/>
          <w:szCs w:val="22"/>
          <w:lang w:val="bg-BG"/>
        </w:rPr>
      </w:pPr>
    </w:p>
    <w:p w:rsidR="00FE68BD" w:rsidRPr="003B22CE" w:rsidRDefault="006153E6" w:rsidP="003B22CE">
      <w:pPr>
        <w:tabs>
          <w:tab w:val="left" w:pos="3686"/>
        </w:tabs>
        <w:ind w:firstLine="850"/>
        <w:jc w:val="right"/>
        <w:rPr>
          <w:rFonts w:ascii="Verdana" w:hAnsi="Verdana"/>
          <w:b/>
          <w:sz w:val="22"/>
          <w:szCs w:val="22"/>
        </w:rPr>
      </w:pPr>
      <w:r w:rsidRPr="003B22CE">
        <w:rPr>
          <w:rFonts w:ascii="Verdana" w:hAnsi="Verdana"/>
          <w:b/>
          <w:sz w:val="22"/>
          <w:szCs w:val="22"/>
        </w:rPr>
        <w:t xml:space="preserve">                                               </w:t>
      </w:r>
      <w:r w:rsidRPr="003B22CE">
        <w:rPr>
          <w:rFonts w:ascii="Verdana" w:hAnsi="Verdana"/>
          <w:b/>
          <w:sz w:val="22"/>
          <w:szCs w:val="22"/>
          <w:lang w:val="bg-BG"/>
        </w:rPr>
        <w:t xml:space="preserve">Приложение № </w:t>
      </w:r>
      <w:r w:rsidRPr="003B22CE">
        <w:rPr>
          <w:rFonts w:ascii="Verdana" w:hAnsi="Verdana"/>
          <w:b/>
          <w:sz w:val="22"/>
          <w:szCs w:val="22"/>
        </w:rPr>
        <w:t>2</w:t>
      </w:r>
      <w:r w:rsidRPr="003B22CE">
        <w:rPr>
          <w:rFonts w:ascii="Verdana" w:hAnsi="Verdana"/>
          <w:b/>
          <w:sz w:val="22"/>
          <w:szCs w:val="22"/>
          <w:lang w:val="bg-BG"/>
        </w:rPr>
        <w:t xml:space="preserve"> </w:t>
      </w:r>
    </w:p>
    <w:p w:rsidR="00FE68BD" w:rsidRPr="003B22CE" w:rsidRDefault="00FE68BD">
      <w:pPr>
        <w:rPr>
          <w:rFonts w:ascii="Verdana" w:hAnsi="Verdana" w:cs="Arial"/>
          <w:sz w:val="22"/>
          <w:szCs w:val="22"/>
        </w:rPr>
      </w:pPr>
    </w:p>
    <w:tbl>
      <w:tblPr>
        <w:tblW w:w="5970" w:type="dxa"/>
        <w:tblInd w:w="1415" w:type="dxa"/>
        <w:tblCellMar>
          <w:left w:w="60" w:type="dxa"/>
          <w:right w:w="60" w:type="dxa"/>
        </w:tblCellMar>
        <w:tblLook w:val="04A0"/>
      </w:tblPr>
      <w:tblGrid>
        <w:gridCol w:w="2913"/>
        <w:gridCol w:w="2931"/>
        <w:gridCol w:w="126"/>
      </w:tblGrid>
      <w:tr w:rsidR="00FE68BD" w:rsidRPr="003B22CE" w:rsidTr="003B22CE">
        <w:tc>
          <w:tcPr>
            <w:tcW w:w="5970" w:type="dxa"/>
            <w:gridSpan w:val="3"/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b/>
                <w:bCs/>
                <w:sz w:val="22"/>
                <w:szCs w:val="22"/>
                <w:lang w:val="bg-BG"/>
              </w:rPr>
              <w:t>Нива на намеса за годишни еквивалентни дози при хронично облъчване</w:t>
            </w:r>
          </w:p>
        </w:tc>
      </w:tr>
      <w:tr w:rsidR="00FE68BD" w:rsidRPr="003B22CE" w:rsidTr="003B22CE">
        <w:tc>
          <w:tcPr>
            <w:tcW w:w="5970" w:type="dxa"/>
            <w:gridSpan w:val="3"/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 </w:t>
            </w:r>
          </w:p>
        </w:tc>
      </w:tr>
      <w:tr w:rsidR="00FE68BD" w:rsidRPr="003B22CE" w:rsidTr="003B22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 xml:space="preserve">Облъчен орган или </w:t>
            </w: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тъкан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Годишна еквивалентна доза [Gy]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Гонади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0,2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Очна леща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0,1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Костен мозък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 w:cs="Arial"/>
                <w:sz w:val="22"/>
                <w:szCs w:val="22"/>
                <w:lang w:val="bg-BG"/>
              </w:rPr>
              <w:t>0,4</w:t>
            </w: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68BD" w:rsidRPr="003B22CE" w:rsidRDefault="00FE68BD">
            <w:pPr>
              <w:spacing w:line="276" w:lineRule="auto"/>
              <w:rPr>
                <w:rFonts w:ascii="Verdana" w:hAnsi="Verdana" w:cs="Arial"/>
                <w:sz w:val="22"/>
                <w:szCs w:val="22"/>
                <w:lang w:val="bg-BG"/>
              </w:rPr>
            </w:pPr>
          </w:p>
        </w:tc>
        <w:tc>
          <w:tcPr>
            <w:tcW w:w="29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E68BD" w:rsidRPr="003B22CE" w:rsidRDefault="00FE68BD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6" w:type="dxa"/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E68BD" w:rsidRPr="003B22CE" w:rsidRDefault="006153E6" w:rsidP="003B22CE">
      <w:pPr>
        <w:ind w:firstLine="850"/>
        <w:jc w:val="both"/>
        <w:rPr>
          <w:rFonts w:ascii="Verdana" w:hAnsi="Verdana"/>
          <w:sz w:val="22"/>
          <w:szCs w:val="22"/>
        </w:rPr>
      </w:pPr>
      <w:r w:rsidRPr="003B22CE">
        <w:rPr>
          <w:rFonts w:ascii="Verdana" w:eastAsiaTheme="minorEastAsia" w:hAnsi="Verdana"/>
          <w:sz w:val="22"/>
          <w:szCs w:val="22"/>
        </w:rPr>
        <w:t xml:space="preserve">              </w:t>
      </w:r>
      <w:r w:rsidR="003B22CE">
        <w:rPr>
          <w:rFonts w:ascii="Verdana" w:eastAsiaTheme="minorEastAsia" w:hAnsi="Verdana"/>
          <w:sz w:val="22"/>
          <w:szCs w:val="22"/>
        </w:rPr>
        <w:t xml:space="preserve">      </w:t>
      </w:r>
    </w:p>
    <w:p w:rsidR="00FE68BD" w:rsidRPr="003B22CE" w:rsidRDefault="006153E6" w:rsidP="003B22CE">
      <w:pPr>
        <w:tabs>
          <w:tab w:val="left" w:pos="3686"/>
        </w:tabs>
        <w:ind w:firstLine="850"/>
        <w:jc w:val="right"/>
        <w:rPr>
          <w:rFonts w:ascii="Verdana" w:hAnsi="Verdana"/>
          <w:b/>
          <w:sz w:val="22"/>
          <w:szCs w:val="22"/>
        </w:rPr>
      </w:pPr>
      <w:r w:rsidRPr="003B22CE">
        <w:rPr>
          <w:rFonts w:ascii="Verdana" w:eastAsiaTheme="minorEastAsia" w:hAnsi="Verdana"/>
          <w:sz w:val="22"/>
          <w:szCs w:val="22"/>
        </w:rPr>
        <w:tab/>
        <w:t xml:space="preserve"> </w:t>
      </w:r>
      <w:r w:rsidRPr="003B22CE">
        <w:rPr>
          <w:rFonts w:ascii="Verdana" w:eastAsiaTheme="minorEastAsia" w:hAnsi="Verdana"/>
          <w:b/>
          <w:sz w:val="22"/>
          <w:szCs w:val="22"/>
          <w:lang w:val="bg-BG"/>
        </w:rPr>
        <w:t>Приложение</w:t>
      </w:r>
      <w:r w:rsidRPr="003B22CE">
        <w:rPr>
          <w:rFonts w:ascii="Verdana" w:eastAsiaTheme="minorEastAsia" w:hAnsi="Verdana"/>
          <w:b/>
          <w:sz w:val="22"/>
          <w:szCs w:val="22"/>
        </w:rPr>
        <w:t xml:space="preserve"> № 3 </w:t>
      </w:r>
    </w:p>
    <w:p w:rsidR="00FE68BD" w:rsidRPr="003B22CE" w:rsidRDefault="00FE68BD">
      <w:pPr>
        <w:rPr>
          <w:rFonts w:ascii="Verdana" w:eastAsiaTheme="minorEastAsia" w:hAnsi="Verdana" w:cs="Arial"/>
          <w:sz w:val="22"/>
          <w:szCs w:val="22"/>
          <w:lang w:val="bg-BG"/>
        </w:rPr>
      </w:pPr>
    </w:p>
    <w:p w:rsidR="00FE68BD" w:rsidRPr="003B22CE" w:rsidRDefault="006153E6">
      <w:pPr>
        <w:rPr>
          <w:rFonts w:ascii="Verdana" w:eastAsiaTheme="minorEastAsia" w:hAnsi="Verdana"/>
          <w:b/>
          <w:sz w:val="22"/>
          <w:szCs w:val="22"/>
        </w:rPr>
      </w:pPr>
      <w:r w:rsidRPr="003B22CE">
        <w:rPr>
          <w:rFonts w:ascii="Verdana" w:eastAsiaTheme="minorEastAsia" w:hAnsi="Verdana"/>
          <w:b/>
          <w:sz w:val="22"/>
          <w:szCs w:val="22"/>
        </w:rPr>
        <w:t xml:space="preserve"> </w:t>
      </w:r>
      <w:r w:rsidRPr="003B22CE">
        <w:rPr>
          <w:rFonts w:ascii="Verdana" w:eastAsiaTheme="minorEastAsia" w:hAnsi="Verdana"/>
          <w:b/>
          <w:sz w:val="22"/>
          <w:szCs w:val="22"/>
          <w:lang w:val="bg-BG"/>
        </w:rPr>
        <w:t>Предотвратими дози за прилагане на неотложни защитни мерки</w:t>
      </w:r>
    </w:p>
    <w:tbl>
      <w:tblPr>
        <w:tblpPr w:leftFromText="180" w:rightFromText="180" w:vertAnchor="text" w:horzAnchor="margin" w:tblpXSpec="center" w:tblpY="116"/>
        <w:tblW w:w="738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55" w:type="dxa"/>
          <w:right w:w="60" w:type="dxa"/>
        </w:tblCellMar>
        <w:tblLook w:val="0000"/>
      </w:tblPr>
      <w:tblGrid>
        <w:gridCol w:w="1663"/>
        <w:gridCol w:w="2041"/>
        <w:gridCol w:w="18"/>
        <w:gridCol w:w="1846"/>
        <w:gridCol w:w="14"/>
        <w:gridCol w:w="1677"/>
        <w:gridCol w:w="121"/>
      </w:tblGrid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Неотложни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Тяло/орган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Предотвратима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2CE" w:rsidRPr="003B22CE" w:rsidRDefault="003B22CE" w:rsidP="003B22C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защитни</w:t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доза</w:t>
            </w:r>
          </w:p>
        </w:tc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</w:p>
        </w:tc>
        <w:tc>
          <w:tcPr>
            <w:tcW w:w="1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2CE" w:rsidRPr="003B22CE" w:rsidRDefault="003B22CE" w:rsidP="003B22C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мерки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минимална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гранична</w:t>
            </w:r>
          </w:p>
        </w:tc>
      </w:tr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Укриване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Ефективна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доза за цяло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тяло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5 (mSv)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50 (mSv)</w:t>
            </w:r>
          </w:p>
        </w:tc>
      </w:tr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Евакуация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Ефективна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доза за цяло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тяло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50 (mSv)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500 (mSv)</w:t>
            </w:r>
          </w:p>
        </w:tc>
      </w:tr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Йодна про-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Погълната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филактика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доза за щито-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видна жлеза на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бременни, кър-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мачки и лица</w:t>
            </w:r>
          </w:p>
        </w:tc>
        <w:tc>
          <w:tcPr>
            <w:tcW w:w="18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до 18 гoд.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5 (mGy)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10 (mGy)</w:t>
            </w:r>
          </w:p>
        </w:tc>
      </w:tr>
      <w:tr w:rsidR="003B22CE" w:rsidRPr="003B22CE" w:rsidTr="003B22CE"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Всички други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</w:tr>
      <w:tr w:rsidR="003B22CE" w:rsidRPr="003B22CE" w:rsidTr="003B22CE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лица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50 (mGy)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2CE" w:rsidRPr="003B22CE" w:rsidRDefault="003B22CE" w:rsidP="003B22CE">
            <w:pPr>
              <w:rPr>
                <w:rFonts w:ascii="Verdana" w:eastAsiaTheme="minorEastAsi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  <w:lang w:val="bg-BG"/>
              </w:rPr>
              <w:t>100 (mGy)</w:t>
            </w:r>
          </w:p>
        </w:tc>
      </w:tr>
    </w:tbl>
    <w:p w:rsidR="00FE68BD" w:rsidRPr="003B22CE" w:rsidRDefault="00FE68BD">
      <w:pPr>
        <w:rPr>
          <w:rFonts w:ascii="Verdana" w:eastAsiaTheme="minorEastAsia" w:hAnsi="Verdana"/>
          <w:sz w:val="22"/>
          <w:szCs w:val="22"/>
          <w:lang w:val="bg-BG"/>
        </w:rPr>
      </w:pPr>
    </w:p>
    <w:p w:rsidR="00FE68BD" w:rsidRPr="003B22CE" w:rsidRDefault="00FE68BD">
      <w:pPr>
        <w:rPr>
          <w:rFonts w:ascii="Verdana" w:hAnsi="Verdana" w:cs="Arial"/>
          <w:sz w:val="22"/>
          <w:szCs w:val="22"/>
          <w:lang w:val="bg-BG"/>
        </w:rPr>
      </w:pPr>
    </w:p>
    <w:p w:rsidR="00FE68BD" w:rsidRPr="003B22CE" w:rsidRDefault="00FE68BD">
      <w:pPr>
        <w:rPr>
          <w:rFonts w:ascii="Verdana" w:hAnsi="Verdana" w:cs="Arial"/>
          <w:sz w:val="22"/>
          <w:szCs w:val="22"/>
          <w:lang w:val="bg-BG"/>
        </w:rPr>
      </w:pPr>
    </w:p>
    <w:p w:rsidR="00FE68BD" w:rsidRPr="003B22CE" w:rsidRDefault="006153E6" w:rsidP="003B22CE">
      <w:pPr>
        <w:tabs>
          <w:tab w:val="left" w:pos="3686"/>
        </w:tabs>
        <w:jc w:val="right"/>
        <w:rPr>
          <w:rFonts w:ascii="Verdana" w:hAnsi="Verdana"/>
          <w:b/>
          <w:sz w:val="22"/>
          <w:szCs w:val="22"/>
        </w:rPr>
      </w:pPr>
      <w:r w:rsidRPr="003B22CE">
        <w:rPr>
          <w:rFonts w:ascii="Verdana" w:hAnsi="Verdana"/>
          <w:sz w:val="22"/>
          <w:szCs w:val="22"/>
        </w:rPr>
        <w:t xml:space="preserve">                                                             </w:t>
      </w:r>
      <w:r w:rsidRPr="003B22CE">
        <w:rPr>
          <w:rFonts w:ascii="Verdana" w:hAnsi="Verdana"/>
          <w:b/>
          <w:sz w:val="22"/>
          <w:szCs w:val="22"/>
          <w:lang w:val="bg-BG"/>
        </w:rPr>
        <w:t xml:space="preserve">Приложение № </w:t>
      </w:r>
      <w:r w:rsidRPr="003B22CE">
        <w:rPr>
          <w:rFonts w:ascii="Verdana" w:hAnsi="Verdana"/>
          <w:b/>
          <w:sz w:val="22"/>
          <w:szCs w:val="22"/>
        </w:rPr>
        <w:t>4</w:t>
      </w:r>
      <w:r w:rsidRPr="003B22CE">
        <w:rPr>
          <w:rFonts w:ascii="Verdana" w:hAnsi="Verdana"/>
          <w:b/>
          <w:sz w:val="22"/>
          <w:szCs w:val="22"/>
          <w:lang w:val="bg-BG"/>
        </w:rPr>
        <w:t xml:space="preserve"> </w:t>
      </w:r>
    </w:p>
    <w:p w:rsidR="00FE68BD" w:rsidRPr="003B22CE" w:rsidRDefault="00FE68BD">
      <w:pPr>
        <w:rPr>
          <w:rFonts w:ascii="Verdana" w:hAnsi="Verdana"/>
          <w:sz w:val="22"/>
          <w:szCs w:val="22"/>
          <w:lang w:val="bg-BG"/>
        </w:rPr>
      </w:pPr>
    </w:p>
    <w:p w:rsidR="00FE68BD" w:rsidRPr="003B22CE" w:rsidRDefault="006153E6">
      <w:pPr>
        <w:rPr>
          <w:rFonts w:ascii="Verdana" w:hAnsi="Verdana"/>
          <w:b/>
          <w:sz w:val="22"/>
          <w:szCs w:val="22"/>
        </w:rPr>
      </w:pPr>
      <w:r w:rsidRPr="003B22CE">
        <w:rPr>
          <w:rFonts w:ascii="Verdana" w:hAnsi="Verdana"/>
          <w:b/>
          <w:sz w:val="22"/>
          <w:szCs w:val="22"/>
        </w:rPr>
        <w:t xml:space="preserve">   </w:t>
      </w:r>
      <w:r w:rsidR="003B22CE">
        <w:rPr>
          <w:rFonts w:ascii="Verdana" w:hAnsi="Verdana"/>
          <w:b/>
          <w:sz w:val="22"/>
          <w:szCs w:val="22"/>
          <w:lang w:val="bg-BG"/>
        </w:rPr>
        <w:t xml:space="preserve">            </w:t>
      </w:r>
      <w:r w:rsidRPr="003B22CE">
        <w:rPr>
          <w:rFonts w:ascii="Verdana" w:hAnsi="Verdana"/>
          <w:b/>
          <w:sz w:val="22"/>
          <w:szCs w:val="22"/>
          <w:lang w:val="bg-BG"/>
        </w:rPr>
        <w:t xml:space="preserve">Предотвратими дози за прилагане на </w:t>
      </w:r>
      <w:r w:rsidRPr="003B22CE">
        <w:rPr>
          <w:rFonts w:ascii="Verdana" w:hAnsi="Verdana"/>
          <w:b/>
          <w:sz w:val="22"/>
          <w:szCs w:val="22"/>
          <w:lang w:val="bg-BG"/>
        </w:rPr>
        <w:t>дълговременни</w:t>
      </w:r>
    </w:p>
    <w:p w:rsidR="00FE68BD" w:rsidRPr="003B22CE" w:rsidRDefault="006153E6">
      <w:pPr>
        <w:rPr>
          <w:rFonts w:ascii="Verdana" w:hAnsi="Verdana"/>
          <w:b/>
          <w:sz w:val="22"/>
          <w:szCs w:val="22"/>
          <w:lang w:val="bg-BG"/>
        </w:rPr>
      </w:pPr>
      <w:r w:rsidRPr="003B22CE">
        <w:rPr>
          <w:rFonts w:ascii="Verdana" w:hAnsi="Verdana"/>
          <w:b/>
          <w:sz w:val="22"/>
          <w:szCs w:val="22"/>
        </w:rPr>
        <w:t xml:space="preserve">                                  </w:t>
      </w:r>
      <w:r w:rsidR="003B22CE">
        <w:rPr>
          <w:rFonts w:ascii="Verdana" w:hAnsi="Verdana"/>
          <w:b/>
          <w:sz w:val="22"/>
          <w:szCs w:val="22"/>
          <w:lang w:val="bg-BG"/>
        </w:rPr>
        <w:t xml:space="preserve">             </w:t>
      </w:r>
      <w:r w:rsidRPr="003B22CE">
        <w:rPr>
          <w:rFonts w:ascii="Verdana" w:hAnsi="Verdana"/>
          <w:b/>
          <w:sz w:val="22"/>
          <w:szCs w:val="22"/>
          <w:lang w:val="bg-BG"/>
        </w:rPr>
        <w:t>защитни мерки</w:t>
      </w:r>
    </w:p>
    <w:p w:rsidR="00FE68BD" w:rsidRPr="003B22CE" w:rsidRDefault="00FE68BD">
      <w:pPr>
        <w:rPr>
          <w:rFonts w:ascii="Verdana" w:hAnsi="Verdana"/>
          <w:sz w:val="22"/>
          <w:szCs w:val="22"/>
          <w:lang w:val="bg-BG"/>
        </w:rPr>
      </w:pPr>
    </w:p>
    <w:tbl>
      <w:tblPr>
        <w:tblW w:w="6510" w:type="dxa"/>
        <w:tblInd w:w="154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55" w:type="dxa"/>
          <w:right w:w="60" w:type="dxa"/>
        </w:tblCellMar>
        <w:tblLook w:val="0000"/>
      </w:tblPr>
      <w:tblGrid>
        <w:gridCol w:w="2912"/>
        <w:gridCol w:w="8"/>
        <w:gridCol w:w="1745"/>
        <w:gridCol w:w="1724"/>
        <w:gridCol w:w="121"/>
      </w:tblGrid>
      <w:tr w:rsidR="00FE68BD" w:rsidRPr="003B22CE" w:rsidTr="003B22CE"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Защитна мярка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Предотвратима</w:t>
            </w:r>
          </w:p>
        </w:tc>
        <w:tc>
          <w:tcPr>
            <w:tcW w:w="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FE68BD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доза</w:t>
            </w:r>
          </w:p>
          <w:p w:rsidR="00FE68BD" w:rsidRPr="003B22CE" w:rsidRDefault="006153E6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(mSv)</w:t>
            </w:r>
          </w:p>
        </w:tc>
        <w:tc>
          <w:tcPr>
            <w:tcW w:w="1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FE68B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E68BD" w:rsidRPr="003B22CE" w:rsidTr="003B22CE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минимално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гранично</w:t>
            </w:r>
          </w:p>
        </w:tc>
      </w:tr>
      <w:tr w:rsidR="00FE68BD" w:rsidRPr="003B22CE" w:rsidTr="003B22CE">
        <w:tc>
          <w:tcPr>
            <w:tcW w:w="2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Временна евакуация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100 за пър-</w:t>
            </w:r>
          </w:p>
        </w:tc>
      </w:tr>
      <w:tr w:rsidR="00FE68BD" w:rsidRPr="003B22CE" w:rsidTr="003B22CE">
        <w:tc>
          <w:tcPr>
            <w:tcW w:w="2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вия месец</w:t>
            </w:r>
          </w:p>
        </w:tc>
      </w:tr>
      <w:tr w:rsidR="00FE68BD" w:rsidRPr="003B22CE" w:rsidTr="003B22CE">
        <w:tc>
          <w:tcPr>
            <w:tcW w:w="2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Прекратяване на</w:t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-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 за послед-</w:t>
            </w:r>
          </w:p>
        </w:tc>
      </w:tr>
      <w:tr w:rsidR="00FE68BD" w:rsidRPr="003B22CE" w:rsidTr="003B22CE">
        <w:tc>
          <w:tcPr>
            <w:tcW w:w="2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временната евакуация</w:t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ващ месец</w:t>
            </w:r>
          </w:p>
        </w:tc>
      </w:tr>
      <w:tr w:rsidR="00FE68BD" w:rsidRPr="003B22CE" w:rsidTr="003B22CE">
        <w:tc>
          <w:tcPr>
            <w:tcW w:w="2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Окончателна</w:t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-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1000 в рам-</w:t>
            </w:r>
          </w:p>
        </w:tc>
      </w:tr>
      <w:tr w:rsidR="00FE68BD" w:rsidRPr="003B22CE" w:rsidTr="003B22CE">
        <w:tc>
          <w:tcPr>
            <w:tcW w:w="2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евакуация</w:t>
            </w:r>
          </w:p>
        </w:tc>
        <w:tc>
          <w:tcPr>
            <w:tcW w:w="17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ките на</w:t>
            </w:r>
          </w:p>
        </w:tc>
      </w:tr>
      <w:tr w:rsidR="00FE68BD" w:rsidRPr="003B22CE" w:rsidTr="003B22CE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човешки живот</w:t>
            </w:r>
          </w:p>
        </w:tc>
      </w:tr>
    </w:tbl>
    <w:p w:rsidR="00FE68BD" w:rsidRPr="003B22CE" w:rsidRDefault="00FE68BD">
      <w:pPr>
        <w:rPr>
          <w:rFonts w:ascii="Verdana" w:hAnsi="Verdana"/>
          <w:sz w:val="22"/>
          <w:szCs w:val="22"/>
          <w:lang w:val="bg-BG"/>
        </w:rPr>
      </w:pPr>
    </w:p>
    <w:p w:rsidR="00FE68BD" w:rsidRPr="003B22CE" w:rsidRDefault="00FE68BD">
      <w:pPr>
        <w:rPr>
          <w:rFonts w:ascii="Verdana" w:hAnsi="Verdana" w:cs="Arial"/>
          <w:sz w:val="22"/>
          <w:szCs w:val="22"/>
          <w:lang w:val="bg-BG"/>
        </w:rPr>
      </w:pPr>
    </w:p>
    <w:p w:rsidR="00FE68BD" w:rsidRPr="003B22CE" w:rsidRDefault="006153E6" w:rsidP="003B22CE">
      <w:pPr>
        <w:pStyle w:val="a7"/>
        <w:tabs>
          <w:tab w:val="left" w:pos="3544"/>
          <w:tab w:val="left" w:pos="3686"/>
          <w:tab w:val="left" w:pos="3828"/>
        </w:tabs>
        <w:jc w:val="right"/>
        <w:rPr>
          <w:rFonts w:ascii="Verdana" w:hAnsi="Verdana"/>
          <w:b/>
          <w:sz w:val="22"/>
          <w:szCs w:val="22"/>
        </w:rPr>
      </w:pPr>
      <w:r w:rsidRPr="003B22CE">
        <w:rPr>
          <w:rFonts w:ascii="Verdana" w:eastAsiaTheme="minorEastAsia" w:hAnsi="Verdana"/>
          <w:sz w:val="22"/>
          <w:szCs w:val="22"/>
        </w:rPr>
        <w:t xml:space="preserve">                                                             </w:t>
      </w:r>
      <w:r w:rsidRPr="003B22CE">
        <w:rPr>
          <w:rFonts w:ascii="Verdana" w:eastAsiaTheme="minorEastAsia" w:hAnsi="Verdana"/>
          <w:b/>
          <w:sz w:val="22"/>
          <w:szCs w:val="22"/>
        </w:rPr>
        <w:t xml:space="preserve">Приложение № </w:t>
      </w:r>
      <w:r w:rsidRPr="003B22CE">
        <w:rPr>
          <w:rFonts w:ascii="Verdana" w:eastAsiaTheme="minorEastAsia" w:hAnsi="Verdana"/>
          <w:b/>
          <w:sz w:val="22"/>
          <w:szCs w:val="22"/>
        </w:rPr>
        <w:t>5</w:t>
      </w:r>
      <w:r w:rsidRPr="003B22CE">
        <w:rPr>
          <w:rFonts w:ascii="Verdana" w:eastAsiaTheme="minorEastAsia" w:hAnsi="Verdana"/>
          <w:b/>
          <w:sz w:val="22"/>
          <w:szCs w:val="22"/>
        </w:rPr>
        <w:t xml:space="preserve"> </w:t>
      </w:r>
    </w:p>
    <w:p w:rsidR="00FE68BD" w:rsidRPr="003B22CE" w:rsidRDefault="00FE68BD">
      <w:pPr>
        <w:pStyle w:val="a7"/>
        <w:rPr>
          <w:rFonts w:ascii="Verdana" w:eastAsiaTheme="minorEastAsia" w:hAnsi="Verdana"/>
          <w:sz w:val="22"/>
          <w:szCs w:val="22"/>
        </w:rPr>
      </w:pPr>
    </w:p>
    <w:p w:rsidR="00FE68BD" w:rsidRPr="003B22CE" w:rsidRDefault="006153E6">
      <w:pPr>
        <w:pStyle w:val="a7"/>
        <w:rPr>
          <w:rFonts w:ascii="Verdana" w:eastAsiaTheme="minorEastAsia" w:hAnsi="Verdana"/>
          <w:b/>
          <w:sz w:val="22"/>
          <w:szCs w:val="22"/>
        </w:rPr>
      </w:pPr>
      <w:r w:rsidRPr="003B22CE">
        <w:rPr>
          <w:rFonts w:ascii="Verdana" w:eastAsiaTheme="minorEastAsia" w:hAnsi="Verdana"/>
          <w:b/>
          <w:sz w:val="22"/>
          <w:szCs w:val="22"/>
        </w:rPr>
        <w:t xml:space="preserve">    </w:t>
      </w:r>
      <w:r w:rsidR="003B22CE">
        <w:rPr>
          <w:rFonts w:ascii="Verdana" w:eastAsiaTheme="minorEastAsia" w:hAnsi="Verdana"/>
          <w:b/>
          <w:sz w:val="22"/>
          <w:szCs w:val="22"/>
          <w:lang w:val="bg-BG"/>
        </w:rPr>
        <w:t xml:space="preserve">           </w:t>
      </w:r>
      <w:r w:rsidRPr="003B22CE">
        <w:rPr>
          <w:rFonts w:ascii="Verdana" w:eastAsiaTheme="minorEastAsia" w:hAnsi="Verdana"/>
          <w:b/>
          <w:sz w:val="22"/>
          <w:szCs w:val="22"/>
        </w:rPr>
        <w:t>Здравни норми за прилагане на йодна профилактика</w:t>
      </w:r>
    </w:p>
    <w:p w:rsidR="00FE68BD" w:rsidRPr="003B22CE" w:rsidRDefault="00FE68BD">
      <w:pPr>
        <w:rPr>
          <w:rFonts w:ascii="Verdana" w:eastAsiaTheme="minorEastAsia" w:hAnsi="Verdana"/>
          <w:sz w:val="22"/>
          <w:szCs w:val="22"/>
        </w:rPr>
      </w:pPr>
    </w:p>
    <w:p w:rsidR="00FE68BD" w:rsidRPr="003B22CE" w:rsidRDefault="00FE68BD">
      <w:pPr>
        <w:rPr>
          <w:rFonts w:ascii="Verdana" w:eastAsiaTheme="minorEastAsia" w:hAnsi="Verdana"/>
          <w:sz w:val="22"/>
          <w:szCs w:val="22"/>
        </w:rPr>
      </w:pPr>
    </w:p>
    <w:tbl>
      <w:tblPr>
        <w:tblW w:w="7080" w:type="dxa"/>
        <w:tblInd w:w="86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55" w:type="dxa"/>
          <w:right w:w="60" w:type="dxa"/>
        </w:tblCellMar>
        <w:tblLook w:val="0000"/>
      </w:tblPr>
      <w:tblGrid>
        <w:gridCol w:w="2071"/>
        <w:gridCol w:w="2070"/>
        <w:gridCol w:w="1470"/>
        <w:gridCol w:w="1469"/>
      </w:tblGrid>
      <w:tr w:rsidR="00FE68BD" w:rsidRPr="003B22CE" w:rsidTr="003B22CE">
        <w:trPr>
          <w:trHeight w:val="71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Възраст</w:t>
            </w:r>
          </w:p>
          <w:p w:rsidR="00FE68BD" w:rsidRPr="003B22CE" w:rsidRDefault="00FE68BD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</w:p>
          <w:p w:rsidR="00FE68BD" w:rsidRPr="003B22CE" w:rsidRDefault="00FE68BD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Йоден</w:t>
            </w:r>
          </w:p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еквивалент</w:t>
            </w:r>
          </w:p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(mg)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Калиев</w:t>
            </w:r>
          </w:p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йодид</w:t>
            </w:r>
          </w:p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(mg)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Брой</w:t>
            </w:r>
          </w:p>
          <w:p w:rsidR="00FE68BD" w:rsidRPr="003B22CE" w:rsidRDefault="006153E6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таблетки</w:t>
            </w:r>
          </w:p>
          <w:p w:rsidR="00FE68BD" w:rsidRPr="003B22CE" w:rsidRDefault="00FE68BD">
            <w:pPr>
              <w:jc w:val="center"/>
              <w:rPr>
                <w:rFonts w:ascii="Verdana" w:eastAsiaTheme="minorEastAsia" w:hAnsi="Verdana"/>
                <w:sz w:val="22"/>
                <w:szCs w:val="22"/>
              </w:rPr>
            </w:pPr>
          </w:p>
        </w:tc>
      </w:tr>
      <w:tr w:rsidR="00FE68BD" w:rsidRPr="003B22CE" w:rsidTr="003B22CE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Новородени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до 1 месец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12,5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16,3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1/4*</w:t>
            </w:r>
          </w:p>
        </w:tc>
      </w:tr>
      <w:tr w:rsidR="00FE68BD" w:rsidRPr="003B22CE" w:rsidTr="003B22CE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От 1 до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2 месеца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12,5 - 25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15 - 30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1/4 - 1/2</w:t>
            </w:r>
          </w:p>
        </w:tc>
      </w:tr>
      <w:tr w:rsidR="00FE68BD" w:rsidRPr="003B22CE" w:rsidTr="003B22CE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От 2 месеца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до 3 години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32,5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1/2</w:t>
            </w:r>
          </w:p>
        </w:tc>
      </w:tr>
      <w:tr w:rsidR="00FE68BD" w:rsidRPr="003B22CE" w:rsidTr="003B22CE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От 3 до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12 години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65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</w:t>
            </w:r>
          </w:p>
        </w:tc>
      </w:tr>
      <w:tr w:rsidR="00FE68BD" w:rsidRPr="003B22CE" w:rsidTr="003B22CE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От 12 до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45 години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130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2</w:t>
            </w:r>
          </w:p>
        </w:tc>
      </w:tr>
      <w:tr w:rsidR="00FE68BD" w:rsidRPr="003B22CE" w:rsidTr="003B22CE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Бременни и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кърмачки**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130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2</w:t>
            </w:r>
          </w:p>
        </w:tc>
      </w:tr>
      <w:tr w:rsidR="00FE68BD" w:rsidRPr="003B22CE" w:rsidTr="003B22CE"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rPr>
                <w:rFonts w:ascii="Verdana" w:eastAsiaTheme="minorEastAsia" w:hAnsi="Verdana"/>
                <w:sz w:val="22"/>
                <w:szCs w:val="22"/>
              </w:rPr>
            </w:pPr>
            <w:r w:rsidRPr="003B22CE">
              <w:rPr>
                <w:rFonts w:ascii="Verdana" w:eastAsiaTheme="minorEastAsia" w:hAnsi="Verdana"/>
                <w:sz w:val="22"/>
                <w:szCs w:val="22"/>
              </w:rPr>
              <w:t> </w:t>
            </w:r>
          </w:p>
        </w:tc>
      </w:tr>
    </w:tbl>
    <w:p w:rsidR="003B22CE" w:rsidRDefault="003B22CE">
      <w:pPr>
        <w:ind w:firstLine="850"/>
        <w:jc w:val="both"/>
        <w:rPr>
          <w:rFonts w:ascii="Verdana" w:eastAsiaTheme="minorEastAsia" w:hAnsi="Verdana"/>
          <w:sz w:val="22"/>
          <w:szCs w:val="22"/>
          <w:lang w:val="bg-BG"/>
        </w:rPr>
      </w:pPr>
    </w:p>
    <w:p w:rsidR="00FE68BD" w:rsidRPr="003B22CE" w:rsidRDefault="006153E6">
      <w:pPr>
        <w:ind w:firstLine="850"/>
        <w:jc w:val="both"/>
        <w:rPr>
          <w:rFonts w:ascii="Verdana" w:eastAsiaTheme="minorEastAsia" w:hAnsi="Verdana"/>
          <w:sz w:val="22"/>
          <w:szCs w:val="22"/>
        </w:rPr>
      </w:pPr>
      <w:r w:rsidRPr="003B22CE">
        <w:rPr>
          <w:rFonts w:ascii="Verdana" w:eastAsiaTheme="minorEastAsia" w:hAnsi="Verdana"/>
          <w:sz w:val="22"/>
          <w:szCs w:val="22"/>
        </w:rPr>
        <w:t>* - дава се само една доза</w:t>
      </w:r>
    </w:p>
    <w:p w:rsidR="00FE68BD" w:rsidRPr="003B22CE" w:rsidRDefault="006153E6">
      <w:pPr>
        <w:ind w:firstLine="850"/>
        <w:jc w:val="both"/>
        <w:rPr>
          <w:rFonts w:ascii="Verdana" w:eastAsiaTheme="minorEastAsia" w:hAnsi="Verdana"/>
          <w:sz w:val="22"/>
          <w:szCs w:val="22"/>
        </w:rPr>
      </w:pPr>
      <w:r w:rsidRPr="003B22CE">
        <w:rPr>
          <w:rFonts w:ascii="Verdana" w:eastAsiaTheme="minorEastAsia" w:hAnsi="Verdana"/>
          <w:sz w:val="22"/>
          <w:szCs w:val="22"/>
        </w:rPr>
        <w:t>** - дават се само две дози</w:t>
      </w:r>
    </w:p>
    <w:p w:rsidR="00FE68BD" w:rsidRPr="003B22CE" w:rsidRDefault="006153E6">
      <w:pPr>
        <w:ind w:firstLine="850"/>
        <w:jc w:val="both"/>
        <w:rPr>
          <w:rFonts w:ascii="Verdana" w:eastAsiaTheme="minorEastAsia" w:hAnsi="Verdana"/>
          <w:sz w:val="22"/>
          <w:szCs w:val="22"/>
        </w:rPr>
      </w:pPr>
      <w:r w:rsidRPr="003B22CE">
        <w:rPr>
          <w:rFonts w:ascii="Verdana" w:eastAsiaTheme="minorEastAsia" w:hAnsi="Verdana"/>
          <w:sz w:val="22"/>
          <w:szCs w:val="22"/>
        </w:rPr>
        <w:t>Внимание! Максимална доза не повече от 1 грам, йодните таблетки да не се вземат повече от 10 дни.</w:t>
      </w:r>
    </w:p>
    <w:p w:rsidR="00FE68BD" w:rsidRPr="003B22CE" w:rsidRDefault="00FE68BD">
      <w:pPr>
        <w:rPr>
          <w:rFonts w:ascii="Verdana" w:hAnsi="Verdana" w:cs="Arial"/>
          <w:sz w:val="22"/>
          <w:szCs w:val="22"/>
        </w:rPr>
      </w:pPr>
    </w:p>
    <w:p w:rsidR="00FE68BD" w:rsidRDefault="00FE68BD">
      <w:pPr>
        <w:rPr>
          <w:rFonts w:ascii="Verdana" w:hAnsi="Verdana" w:cs="Arial"/>
          <w:sz w:val="22"/>
          <w:szCs w:val="22"/>
          <w:lang w:val="bg-BG"/>
        </w:rPr>
      </w:pPr>
    </w:p>
    <w:p w:rsidR="003B22CE" w:rsidRDefault="003B22CE">
      <w:pPr>
        <w:rPr>
          <w:rFonts w:ascii="Verdana" w:hAnsi="Verdana" w:cs="Arial"/>
          <w:sz w:val="22"/>
          <w:szCs w:val="22"/>
          <w:lang w:val="bg-BG"/>
        </w:rPr>
      </w:pPr>
    </w:p>
    <w:p w:rsidR="003B22CE" w:rsidRDefault="003B22CE">
      <w:pPr>
        <w:rPr>
          <w:rFonts w:ascii="Verdana" w:hAnsi="Verdana" w:cs="Arial"/>
          <w:sz w:val="22"/>
          <w:szCs w:val="22"/>
          <w:lang w:val="bg-BG"/>
        </w:rPr>
      </w:pPr>
    </w:p>
    <w:p w:rsidR="003B22CE" w:rsidRDefault="003B22CE">
      <w:pPr>
        <w:rPr>
          <w:rFonts w:ascii="Verdana" w:hAnsi="Verdana" w:cs="Arial"/>
          <w:sz w:val="22"/>
          <w:szCs w:val="22"/>
          <w:lang w:val="bg-BG"/>
        </w:rPr>
      </w:pPr>
    </w:p>
    <w:p w:rsidR="003B22CE" w:rsidRPr="003B22CE" w:rsidRDefault="003B22CE">
      <w:pPr>
        <w:rPr>
          <w:rFonts w:ascii="Verdana" w:hAnsi="Verdana" w:cs="Arial"/>
          <w:sz w:val="22"/>
          <w:szCs w:val="22"/>
          <w:lang w:val="bg-BG"/>
        </w:rPr>
      </w:pPr>
    </w:p>
    <w:p w:rsidR="00FE68BD" w:rsidRPr="003B22CE" w:rsidRDefault="006153E6" w:rsidP="003B22CE">
      <w:pPr>
        <w:ind w:firstLine="3686"/>
        <w:jc w:val="right"/>
        <w:rPr>
          <w:rFonts w:ascii="Verdana" w:hAnsi="Verdana"/>
          <w:b/>
          <w:sz w:val="22"/>
          <w:szCs w:val="22"/>
        </w:rPr>
      </w:pPr>
      <w:r w:rsidRPr="003B22CE">
        <w:rPr>
          <w:rFonts w:ascii="Verdana" w:eastAsiaTheme="minorEastAsia" w:hAnsi="Verdana"/>
          <w:b/>
          <w:sz w:val="22"/>
          <w:szCs w:val="22"/>
          <w:lang w:val="bg-BG"/>
        </w:rPr>
        <w:lastRenderedPageBreak/>
        <w:t>Приложение</w:t>
      </w:r>
      <w:r w:rsidRPr="003B22CE">
        <w:rPr>
          <w:rFonts w:ascii="Verdana" w:eastAsiaTheme="minorEastAsia" w:hAnsi="Verdana"/>
          <w:b/>
          <w:sz w:val="22"/>
          <w:szCs w:val="22"/>
        </w:rPr>
        <w:t xml:space="preserve"> № 6</w:t>
      </w:r>
    </w:p>
    <w:p w:rsidR="00FE68BD" w:rsidRPr="003B22CE" w:rsidRDefault="00FE68BD">
      <w:pPr>
        <w:ind w:firstLine="3686"/>
        <w:rPr>
          <w:rFonts w:ascii="Verdana" w:hAnsi="Verdana"/>
          <w:sz w:val="22"/>
          <w:szCs w:val="22"/>
          <w:lang w:val="bg-BG"/>
        </w:rPr>
      </w:pPr>
    </w:p>
    <w:p w:rsidR="00FE68BD" w:rsidRPr="003B22CE" w:rsidRDefault="006153E6">
      <w:pPr>
        <w:ind w:firstLine="284"/>
        <w:rPr>
          <w:rFonts w:ascii="Verdana" w:hAnsi="Verdana"/>
          <w:b/>
          <w:sz w:val="22"/>
          <w:szCs w:val="22"/>
          <w:lang w:val="bg-BG"/>
        </w:rPr>
      </w:pPr>
      <w:r w:rsidRPr="003B22CE">
        <w:rPr>
          <w:rFonts w:ascii="Verdana" w:hAnsi="Verdana"/>
          <w:b/>
          <w:sz w:val="22"/>
          <w:szCs w:val="22"/>
          <w:lang w:val="bg-BG"/>
        </w:rPr>
        <w:t>Резултати от изчисленията за допустимото време на престой в зони</w:t>
      </w:r>
    </w:p>
    <w:p w:rsidR="00FE68BD" w:rsidRPr="003B22CE" w:rsidRDefault="006153E6">
      <w:pPr>
        <w:ind w:firstLine="284"/>
        <w:rPr>
          <w:rFonts w:ascii="Verdana" w:hAnsi="Verdana"/>
          <w:b/>
          <w:sz w:val="22"/>
          <w:szCs w:val="22"/>
          <w:lang w:val="bg-BG"/>
        </w:rPr>
      </w:pPr>
      <w:r w:rsidRPr="003B22CE">
        <w:rPr>
          <w:rFonts w:ascii="Verdana" w:hAnsi="Verdana"/>
          <w:b/>
          <w:sz w:val="22"/>
          <w:szCs w:val="22"/>
          <w:lang w:val="bg-BG"/>
        </w:rPr>
        <w:t xml:space="preserve">                 с повишена стойност на мощността на дозата,</w:t>
      </w:r>
    </w:p>
    <w:p w:rsidR="00FE68BD" w:rsidRPr="003B22CE" w:rsidRDefault="006153E6">
      <w:pPr>
        <w:ind w:firstLine="284"/>
        <w:rPr>
          <w:rFonts w:ascii="Verdana" w:hAnsi="Verdana"/>
          <w:sz w:val="22"/>
          <w:szCs w:val="22"/>
        </w:rPr>
      </w:pPr>
      <w:r w:rsidRPr="003B22CE">
        <w:rPr>
          <w:rFonts w:ascii="Verdana" w:hAnsi="Verdana"/>
          <w:b/>
          <w:sz w:val="22"/>
          <w:szCs w:val="22"/>
          <w:lang w:val="bg-BG"/>
        </w:rPr>
        <w:t xml:space="preserve">                      за което се достигат дозовите лимити</w:t>
      </w:r>
    </w:p>
    <w:tbl>
      <w:tblPr>
        <w:tblW w:w="7605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60" w:type="dxa"/>
        </w:tblCellMar>
        <w:tblLook w:val="04A0"/>
      </w:tblPr>
      <w:tblGrid>
        <w:gridCol w:w="1439"/>
        <w:gridCol w:w="2056"/>
        <w:gridCol w:w="2056"/>
        <w:gridCol w:w="2054"/>
      </w:tblGrid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Мощност на дозата, mSv/h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Общо време на пребиваване, след което се надхвърля дозовият лимит от 50 mSv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 xml:space="preserve">Общо време на пребиваване, след което се надхвърля дозовият лимит от </w:t>
            </w:r>
            <w:r w:rsidRPr="003B22CE">
              <w:rPr>
                <w:rFonts w:ascii="Verdana" w:hAnsi="Verdana"/>
                <w:sz w:val="22"/>
                <w:szCs w:val="22"/>
              </w:rPr>
              <w:t>10</w:t>
            </w: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0 mSv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Общо време на пребиваване, след което се надхвърля дозовият лимит от 500 mSv</w:t>
            </w:r>
          </w:p>
        </w:tc>
      </w:tr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 xml:space="preserve">0,1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500 часа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</w:rPr>
              <w:t xml:space="preserve">1000 </w:t>
            </w: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часа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5000 часа</w:t>
            </w:r>
          </w:p>
        </w:tc>
      </w:tr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(100 µSv/h)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FE68BD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</w:tr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50 часа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100 часа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500 часа</w:t>
            </w:r>
          </w:p>
        </w:tc>
      </w:tr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 часа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 часа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50 часа</w:t>
            </w:r>
          </w:p>
        </w:tc>
      </w:tr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30 минути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 час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 часа</w:t>
            </w:r>
          </w:p>
        </w:tc>
      </w:tr>
      <w:tr w:rsidR="00FE68BD" w:rsidRPr="003B22CE" w:rsidTr="003B22C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3 минути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6 минути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line="276" w:lineRule="auto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30 минути</w:t>
            </w:r>
          </w:p>
        </w:tc>
      </w:tr>
    </w:tbl>
    <w:p w:rsidR="00FE68BD" w:rsidRPr="003B22CE" w:rsidRDefault="00FE68BD">
      <w:pPr>
        <w:rPr>
          <w:rFonts w:ascii="Verdana" w:eastAsiaTheme="minorEastAsia" w:hAnsi="Verdana" w:cs="Arial"/>
          <w:sz w:val="22"/>
          <w:szCs w:val="22"/>
        </w:rPr>
      </w:pPr>
    </w:p>
    <w:p w:rsidR="00FE68BD" w:rsidRPr="003B22CE" w:rsidRDefault="00FE68BD">
      <w:pPr>
        <w:rPr>
          <w:rFonts w:ascii="Verdana" w:hAnsi="Verdana" w:cs="Arial"/>
          <w:sz w:val="22"/>
          <w:szCs w:val="22"/>
          <w:lang w:val="bg-BG"/>
        </w:rPr>
      </w:pPr>
    </w:p>
    <w:p w:rsidR="00FE68BD" w:rsidRPr="003B22CE" w:rsidRDefault="006153E6" w:rsidP="003B22CE">
      <w:pPr>
        <w:tabs>
          <w:tab w:val="left" w:pos="3686"/>
        </w:tabs>
        <w:ind w:firstLine="850"/>
        <w:jc w:val="right"/>
        <w:rPr>
          <w:rFonts w:ascii="Verdana" w:hAnsi="Verdana"/>
          <w:b/>
          <w:sz w:val="22"/>
          <w:szCs w:val="22"/>
        </w:rPr>
      </w:pPr>
      <w:r w:rsidRPr="003B22CE">
        <w:rPr>
          <w:rFonts w:ascii="Verdana" w:hAnsi="Verdana"/>
          <w:sz w:val="22"/>
          <w:szCs w:val="22"/>
          <w:lang w:val="bg-BG"/>
        </w:rPr>
        <w:t xml:space="preserve">                                               </w:t>
      </w:r>
      <w:bookmarkStart w:id="0" w:name="_GoBack"/>
      <w:bookmarkEnd w:id="0"/>
      <w:r w:rsidRPr="003B22CE">
        <w:rPr>
          <w:rFonts w:ascii="Verdana" w:hAnsi="Verdana"/>
          <w:b/>
          <w:sz w:val="22"/>
          <w:szCs w:val="22"/>
          <w:lang w:val="bg-BG"/>
        </w:rPr>
        <w:t xml:space="preserve">Приложение № </w:t>
      </w:r>
      <w:r w:rsidRPr="003B22CE">
        <w:rPr>
          <w:rFonts w:ascii="Verdana" w:hAnsi="Verdana"/>
          <w:b/>
          <w:sz w:val="22"/>
          <w:szCs w:val="22"/>
        </w:rPr>
        <w:t>7</w:t>
      </w:r>
    </w:p>
    <w:p w:rsidR="00FE68BD" w:rsidRPr="003B22CE" w:rsidRDefault="00FE68BD">
      <w:pPr>
        <w:rPr>
          <w:rFonts w:ascii="Verdana" w:hAnsi="Verdana"/>
          <w:sz w:val="22"/>
          <w:szCs w:val="22"/>
          <w:lang w:val="bg-BG"/>
        </w:rPr>
      </w:pPr>
    </w:p>
    <w:tbl>
      <w:tblPr>
        <w:tblW w:w="6521" w:type="dxa"/>
        <w:tblInd w:w="1138" w:type="dxa"/>
        <w:tblBorders>
          <w:bottom w:val="single" w:sz="8" w:space="0" w:color="000000"/>
          <w:insideH w:val="single" w:sz="8" w:space="0" w:color="000000"/>
        </w:tblBorders>
        <w:tblLook w:val="04A0"/>
      </w:tblPr>
      <w:tblGrid>
        <w:gridCol w:w="3539"/>
        <w:gridCol w:w="2982"/>
      </w:tblGrid>
      <w:tr w:rsidR="00FE68BD" w:rsidRPr="003B22CE" w:rsidTr="003B22CE">
        <w:trPr>
          <w:trHeight w:val="536"/>
        </w:trPr>
        <w:tc>
          <w:tcPr>
            <w:tcW w:w="6521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b/>
                <w:bCs/>
                <w:sz w:val="22"/>
                <w:szCs w:val="22"/>
                <w:lang w:val="bg-BG"/>
              </w:rPr>
              <w:t xml:space="preserve">Нива за намеса по специфична активност за </w:t>
            </w:r>
            <w:r w:rsidRPr="003B22CE">
              <w:rPr>
                <w:rFonts w:ascii="Verdana" w:hAnsi="Verdana"/>
                <w:b/>
                <w:bCs/>
                <w:sz w:val="22"/>
                <w:szCs w:val="22"/>
                <w:vertAlign w:val="superscript"/>
                <w:lang w:val="bg-BG"/>
              </w:rPr>
              <w:t>134</w:t>
            </w:r>
            <w:r w:rsidRPr="003B22CE">
              <w:rPr>
                <w:rFonts w:ascii="Verdana" w:hAnsi="Verdana"/>
                <w:b/>
                <w:bCs/>
                <w:sz w:val="22"/>
                <w:szCs w:val="22"/>
                <w:lang w:val="bg-BG"/>
              </w:rPr>
              <w:t xml:space="preserve">Csи </w:t>
            </w:r>
            <w:r w:rsidRPr="003B22CE">
              <w:rPr>
                <w:rFonts w:ascii="Verdana" w:hAnsi="Verdana"/>
                <w:b/>
                <w:bCs/>
                <w:sz w:val="22"/>
                <w:szCs w:val="22"/>
                <w:vertAlign w:val="superscript"/>
                <w:lang w:val="bg-BG"/>
              </w:rPr>
              <w:t>137</w:t>
            </w:r>
            <w:r w:rsidRPr="003B22CE">
              <w:rPr>
                <w:rFonts w:ascii="Verdana" w:hAnsi="Verdana"/>
                <w:b/>
                <w:bCs/>
                <w:sz w:val="22"/>
                <w:szCs w:val="22"/>
                <w:lang w:val="bg-BG"/>
              </w:rPr>
              <w:t>Csза фуражи</w:t>
            </w:r>
          </w:p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 </w:t>
            </w:r>
          </w:p>
        </w:tc>
      </w:tr>
      <w:tr w:rsidR="00FE68BD" w:rsidRPr="003B22CE" w:rsidTr="003B22CE">
        <w:trPr>
          <w:trHeight w:val="507"/>
        </w:trPr>
        <w:tc>
          <w:tcPr>
            <w:tcW w:w="3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Фуражи за селскостопански животни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Bq/kg(1, 2)</w:t>
            </w:r>
          </w:p>
        </w:tc>
      </w:tr>
      <w:tr w:rsidR="00FE68BD" w:rsidRPr="003B22CE" w:rsidTr="003B22CE">
        <w:trPr>
          <w:trHeight w:val="536"/>
        </w:trPr>
        <w:tc>
          <w:tcPr>
            <w:tcW w:w="3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Прасета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1250</w:t>
            </w:r>
          </w:p>
        </w:tc>
      </w:tr>
      <w:tr w:rsidR="00FE68BD" w:rsidRPr="003B22CE" w:rsidTr="003B22CE">
        <w:trPr>
          <w:trHeight w:val="507"/>
        </w:trPr>
        <w:tc>
          <w:tcPr>
            <w:tcW w:w="3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Домашни птици, агнета, крави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2500</w:t>
            </w:r>
          </w:p>
        </w:tc>
      </w:tr>
      <w:tr w:rsidR="00FE68BD" w:rsidRPr="003B22CE" w:rsidTr="003B22CE">
        <w:trPr>
          <w:trHeight w:val="536"/>
        </w:trPr>
        <w:tc>
          <w:tcPr>
            <w:tcW w:w="35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Други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8BD" w:rsidRPr="003B22CE" w:rsidRDefault="006153E6">
            <w:pPr>
              <w:spacing w:beforeAutospacing="1" w:afterAutospacing="1" w:line="276" w:lineRule="auto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3B22CE">
              <w:rPr>
                <w:rFonts w:ascii="Verdana" w:hAnsi="Verdana"/>
                <w:sz w:val="22"/>
                <w:szCs w:val="22"/>
                <w:lang w:val="bg-BG"/>
              </w:rPr>
              <w:t>5000</w:t>
            </w:r>
          </w:p>
        </w:tc>
      </w:tr>
    </w:tbl>
    <w:p w:rsidR="00FE68BD" w:rsidRPr="003B22CE" w:rsidRDefault="00FE68BD">
      <w:pPr>
        <w:rPr>
          <w:rFonts w:ascii="Verdana" w:hAnsi="Verdana"/>
          <w:sz w:val="22"/>
          <w:szCs w:val="22"/>
          <w:lang w:val="bg-BG"/>
        </w:rPr>
      </w:pPr>
    </w:p>
    <w:p w:rsidR="00FE68BD" w:rsidRPr="003B22CE" w:rsidRDefault="006153E6">
      <w:pPr>
        <w:ind w:firstLine="850"/>
        <w:jc w:val="both"/>
        <w:rPr>
          <w:rFonts w:ascii="Verdana" w:hAnsi="Verdana"/>
          <w:sz w:val="22"/>
          <w:szCs w:val="22"/>
          <w:lang w:val="bg-BG"/>
        </w:rPr>
      </w:pPr>
      <w:r w:rsidRPr="003B22CE">
        <w:rPr>
          <w:rFonts w:ascii="Verdana" w:hAnsi="Verdana"/>
          <w:sz w:val="22"/>
          <w:szCs w:val="22"/>
          <w:vertAlign w:val="superscript"/>
          <w:lang w:val="bg-BG"/>
        </w:rPr>
        <w:t>1</w:t>
      </w:r>
      <w:r w:rsidRPr="003B22CE">
        <w:rPr>
          <w:rFonts w:ascii="Verdana" w:hAnsi="Verdana"/>
          <w:sz w:val="22"/>
          <w:szCs w:val="22"/>
          <w:lang w:val="bg-BG"/>
        </w:rPr>
        <w:t xml:space="preserve">Нивата за намеса са предназначени да допринесат за спазването на максимално допустимите граници на съдържанието на радионуклиди в храни, но сами по себе си не гарантират това; спазване на </w:t>
      </w:r>
      <w:r w:rsidRPr="003B22CE">
        <w:rPr>
          <w:rFonts w:ascii="Verdana" w:hAnsi="Verdana"/>
          <w:sz w:val="22"/>
          <w:szCs w:val="22"/>
          <w:lang w:val="bg-BG"/>
        </w:rPr>
        <w:t>нивата за намеса не освобождава от изискването за радиационен контрол на животинската продукция, предназначена за консумация от населението.</w:t>
      </w:r>
    </w:p>
    <w:p w:rsidR="00FE68BD" w:rsidRPr="003B22CE" w:rsidRDefault="006153E6">
      <w:pPr>
        <w:tabs>
          <w:tab w:val="left" w:pos="3686"/>
        </w:tabs>
        <w:ind w:firstLine="850"/>
        <w:jc w:val="both"/>
        <w:rPr>
          <w:rFonts w:ascii="Verdana" w:hAnsi="Verdana"/>
          <w:sz w:val="22"/>
          <w:szCs w:val="22"/>
        </w:rPr>
      </w:pPr>
      <w:r w:rsidRPr="003B22CE">
        <w:rPr>
          <w:rFonts w:ascii="Verdana" w:hAnsi="Verdana"/>
          <w:sz w:val="22"/>
          <w:szCs w:val="22"/>
          <w:vertAlign w:val="superscript"/>
          <w:lang w:val="bg-BG"/>
        </w:rPr>
        <w:t>2</w:t>
      </w:r>
      <w:r w:rsidRPr="003B22CE">
        <w:rPr>
          <w:rFonts w:ascii="Verdana" w:hAnsi="Verdana"/>
          <w:sz w:val="22"/>
          <w:szCs w:val="22"/>
          <w:lang w:val="bg-BG"/>
        </w:rPr>
        <w:t>Нивата за намеса се отнасят за фуражите във вида, в който се консумират.</w:t>
      </w:r>
    </w:p>
    <w:sectPr w:rsidR="00FE68BD" w:rsidRPr="003B22CE" w:rsidSect="003B22CE">
      <w:footerReference w:type="default" r:id="rId7"/>
      <w:pgSz w:w="11906" w:h="16838"/>
      <w:pgMar w:top="810" w:right="849" w:bottom="1417" w:left="1560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E6" w:rsidRDefault="006153E6" w:rsidP="003B22CE">
      <w:r>
        <w:separator/>
      </w:r>
    </w:p>
  </w:endnote>
  <w:endnote w:type="continuationSeparator" w:id="0">
    <w:p w:rsidR="006153E6" w:rsidRDefault="006153E6" w:rsidP="003B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5797"/>
      <w:docPartObj>
        <w:docPartGallery w:val="Page Numbers (Bottom of Page)"/>
        <w:docPartUnique/>
      </w:docPartObj>
    </w:sdtPr>
    <w:sdtContent>
      <w:p w:rsidR="003B22CE" w:rsidRDefault="003B22CE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  <w:r>
          <w:rPr>
            <w:lang w:val="bg-BG"/>
          </w:rPr>
          <w:t>/3</w:t>
        </w:r>
      </w:p>
    </w:sdtContent>
  </w:sdt>
  <w:p w:rsidR="003B22CE" w:rsidRDefault="003B22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E6" w:rsidRDefault="006153E6" w:rsidP="003B22CE">
      <w:r>
        <w:separator/>
      </w:r>
    </w:p>
  </w:footnote>
  <w:footnote w:type="continuationSeparator" w:id="0">
    <w:p w:rsidR="006153E6" w:rsidRDefault="006153E6" w:rsidP="003B2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8BD"/>
    <w:rsid w:val="003B22CE"/>
    <w:rsid w:val="006153E6"/>
    <w:rsid w:val="00FE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0D"/>
    <w:pPr>
      <w:widowControl w:val="0"/>
    </w:pPr>
    <w:rPr>
      <w:rFonts w:ascii="Times New Roman" w:eastAsia="Times New Roman" w:hAnsi="Times New Roman" w:cs="Times New Roman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FE68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E68BD"/>
    <w:pPr>
      <w:spacing w:after="140" w:line="276" w:lineRule="auto"/>
    </w:pPr>
  </w:style>
  <w:style w:type="paragraph" w:styleId="a5">
    <w:name w:val="List"/>
    <w:basedOn w:val="a4"/>
    <w:rsid w:val="00FE68BD"/>
    <w:rPr>
      <w:rFonts w:cs="Arial"/>
    </w:rPr>
  </w:style>
  <w:style w:type="paragraph" w:customStyle="1" w:styleId="Caption">
    <w:name w:val="Caption"/>
    <w:basedOn w:val="a"/>
    <w:qFormat/>
    <w:rsid w:val="00FE68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Указател"/>
    <w:basedOn w:val="a"/>
    <w:qFormat/>
    <w:rsid w:val="00FE68BD"/>
    <w:pPr>
      <w:suppressLineNumbers/>
    </w:pPr>
    <w:rPr>
      <w:rFonts w:cs="Arial"/>
    </w:rPr>
  </w:style>
  <w:style w:type="paragraph" w:styleId="a7">
    <w:name w:val="No Spacing"/>
    <w:uiPriority w:val="1"/>
    <w:qFormat/>
    <w:rsid w:val="0013099B"/>
    <w:pPr>
      <w:widowControl w:val="0"/>
    </w:pPr>
    <w:rPr>
      <w:rFonts w:ascii="Times New Roman" w:eastAsia="Times New Roman" w:hAnsi="Times New Roman" w:cs="Times New Roman"/>
      <w:szCs w:val="20"/>
      <w:lang w:val="en-US" w:eastAsia="bg-BG"/>
    </w:rPr>
  </w:style>
  <w:style w:type="paragraph" w:customStyle="1" w:styleId="-">
    <w:name w:val="Таблица - съдържание"/>
    <w:basedOn w:val="a"/>
    <w:qFormat/>
    <w:rsid w:val="00FE68BD"/>
    <w:pPr>
      <w:suppressLineNumbers/>
    </w:pPr>
  </w:style>
  <w:style w:type="paragraph" w:customStyle="1" w:styleId="-0">
    <w:name w:val="Таблица - заглавие"/>
    <w:basedOn w:val="-"/>
    <w:qFormat/>
    <w:rsid w:val="00FE68BD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B22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3B22CE"/>
    <w:rPr>
      <w:rFonts w:ascii="Times New Roman" w:eastAsia="Times New Roman" w:hAnsi="Times New Roman" w:cs="Times New Roman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3B22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3B22CE"/>
    <w:rPr>
      <w:rFonts w:ascii="Times New Roman" w:eastAsia="Times New Roman" w:hAnsi="Times New Roman" w:cs="Times New Roman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AC59-C501-4BDF-818F-28085828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518</Words>
  <Characters>2958</Characters>
  <Application>Microsoft Office Word</Application>
  <DocSecurity>0</DocSecurity>
  <Lines>24</Lines>
  <Paragraphs>6</Paragraphs>
  <ScaleCrop>false</ScaleCrop>
  <Company> 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Георгиева Базовичка</dc:creator>
  <dc:description/>
  <cp:lastModifiedBy> МДААР</cp:lastModifiedBy>
  <cp:revision>20</cp:revision>
  <dcterms:created xsi:type="dcterms:W3CDTF">2019-03-18T11:43:00Z</dcterms:created>
  <dcterms:modified xsi:type="dcterms:W3CDTF">2019-07-02T13:40:00Z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