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B007FC" w:rsidRPr="00B007FC" w:rsidTr="0065688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 w:rsidRPr="00B007FC">
              <w:rPr>
                <w:rFonts w:asciiTheme="minorHAnsi" w:eastAsiaTheme="minorHAnsi" w:hAnsiTheme="minorHAnsi" w:cstheme="minorBidi"/>
                <w:noProof/>
              </w:rPr>
              <w:drawing>
                <wp:anchor distT="0" distB="0" distL="114300" distR="114300" simplePos="0" relativeHeight="251659264" behindDoc="1" locked="0" layoutInCell="1" allowOverlap="1" wp14:anchorId="3CBE4464" wp14:editId="6A527EA0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  <w:r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283F27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  <w:r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>Универсална</w:t>
            </w:r>
            <w:r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 xml:space="preserve"> </w:t>
            </w:r>
            <w:r w:rsidR="00B007FC"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bookmarkEnd w:id="0"/>
          </w:p>
        </w:tc>
      </w:tr>
    </w:tbl>
    <w:p w:rsidR="002362B1" w:rsidRDefault="002362B1" w:rsidP="00116F1D">
      <w:pPr>
        <w:shd w:val="clear" w:color="auto" w:fill="FFFFFF" w:themeFill="background1"/>
        <w:spacing w:after="0" w:line="240" w:lineRule="auto"/>
        <w:ind w:right="-425"/>
        <w:jc w:val="center"/>
        <w:rPr>
          <w:sz w:val="8"/>
          <w:szCs w:val="8"/>
        </w:rPr>
      </w:pPr>
    </w:p>
    <w:p w:rsidR="008B0093" w:rsidRDefault="008B0093" w:rsidP="00116F1D">
      <w:pPr>
        <w:shd w:val="clear" w:color="auto" w:fill="FFFFFF" w:themeFill="background1"/>
        <w:spacing w:after="0" w:line="240" w:lineRule="auto"/>
        <w:ind w:right="-425"/>
        <w:jc w:val="center"/>
        <w:rPr>
          <w:sz w:val="8"/>
          <w:szCs w:val="8"/>
        </w:rPr>
      </w:pPr>
    </w:p>
    <w:p w:rsidR="008B0093" w:rsidRPr="00F01BE1" w:rsidRDefault="008B0093" w:rsidP="00116F1D">
      <w:pPr>
        <w:shd w:val="clear" w:color="auto" w:fill="FFFFFF" w:themeFill="background1"/>
        <w:spacing w:after="0" w:line="240" w:lineRule="auto"/>
        <w:ind w:right="-425"/>
        <w:jc w:val="center"/>
        <w:rPr>
          <w:sz w:val="8"/>
          <w:szCs w:val="8"/>
        </w:rPr>
      </w:pPr>
    </w:p>
    <w:p w:rsidR="00116F1D" w:rsidRPr="00116F1D" w:rsidRDefault="00116F1D" w:rsidP="00116F1D">
      <w:pPr>
        <w:shd w:val="clear" w:color="auto" w:fill="FFFF00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116F1D" w:rsidRPr="00116F1D" w:rsidRDefault="00116F1D" w:rsidP="00116F1D">
      <w:pPr>
        <w:shd w:val="clear" w:color="auto" w:fill="FFFF00"/>
        <w:spacing w:after="0" w:line="240" w:lineRule="auto"/>
        <w:ind w:right="-425"/>
        <w:jc w:val="both"/>
        <w:rPr>
          <w:rFonts w:ascii="Verdana" w:hAnsi="Verdana"/>
          <w:b/>
          <w:sz w:val="28"/>
          <w:szCs w:val="20"/>
          <w:lang w:val="bg-BG"/>
        </w:rPr>
      </w:pPr>
      <w:r>
        <w:rPr>
          <w:rFonts w:ascii="Verdana" w:hAnsi="Verdana"/>
          <w:b/>
          <w:sz w:val="20"/>
          <w:szCs w:val="20"/>
        </w:rPr>
        <w:t xml:space="preserve"> </w:t>
      </w:r>
      <w:r w:rsidR="00920F88">
        <w:rPr>
          <w:rFonts w:ascii="Verdana" w:hAnsi="Verdana"/>
          <w:b/>
          <w:sz w:val="20"/>
          <w:szCs w:val="20"/>
          <w:lang w:val="bg-BG"/>
        </w:rPr>
        <w:t xml:space="preserve">ГОДИШЕН </w:t>
      </w:r>
      <w:r w:rsidRPr="00116F1D">
        <w:rPr>
          <w:rFonts w:ascii="Verdana" w:hAnsi="Verdana"/>
          <w:b/>
          <w:sz w:val="20"/>
          <w:szCs w:val="20"/>
          <w:lang w:val="bg-BG"/>
        </w:rPr>
        <w:t>ОБ</w:t>
      </w:r>
      <w:r w:rsidR="000236B0">
        <w:rPr>
          <w:rFonts w:ascii="Verdana" w:hAnsi="Verdana"/>
          <w:b/>
          <w:sz w:val="20"/>
          <w:szCs w:val="20"/>
          <w:lang w:val="bg-BG"/>
        </w:rPr>
        <w:t xml:space="preserve">ЛАСТЕН </w:t>
      </w:r>
      <w:r w:rsidRPr="00116F1D">
        <w:rPr>
          <w:rFonts w:ascii="Verdana" w:hAnsi="Verdana"/>
          <w:b/>
          <w:sz w:val="20"/>
          <w:szCs w:val="20"/>
          <w:lang w:val="bg-BG"/>
        </w:rPr>
        <w:t xml:space="preserve">ДОКЛАД </w:t>
      </w:r>
      <w:r w:rsidR="000236B0">
        <w:rPr>
          <w:rFonts w:ascii="Verdana" w:hAnsi="Verdana"/>
          <w:b/>
          <w:sz w:val="20"/>
          <w:szCs w:val="20"/>
          <w:lang w:val="bg-BG"/>
        </w:rPr>
        <w:t>ПО</w:t>
      </w:r>
      <w:r w:rsidRPr="00116F1D">
        <w:rPr>
          <w:rFonts w:ascii="Verdana" w:hAnsi="Verdana"/>
          <w:b/>
          <w:sz w:val="20"/>
          <w:szCs w:val="20"/>
          <w:lang w:val="bg-BG"/>
        </w:rPr>
        <w:t xml:space="preserve"> БДП </w:t>
      </w:r>
    </w:p>
    <w:p w:rsidR="00116F1D" w:rsidRPr="00116F1D" w:rsidRDefault="00116F1D" w:rsidP="00116F1D">
      <w:pPr>
        <w:shd w:val="clear" w:color="auto" w:fill="FFFF00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  <w:r w:rsidRPr="00116F1D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:rsidR="00116F1D" w:rsidRDefault="00116F1D" w:rsidP="00116F1D">
      <w:pPr>
        <w:spacing w:after="0" w:line="240" w:lineRule="auto"/>
        <w:rPr>
          <w:rFonts w:ascii="Verdana" w:hAnsi="Verdana"/>
          <w:sz w:val="8"/>
          <w:szCs w:val="8"/>
          <w:lang w:val="bg-BG"/>
        </w:rPr>
      </w:pPr>
    </w:p>
    <w:p w:rsidR="008B0093" w:rsidRDefault="008B0093" w:rsidP="00116F1D">
      <w:pPr>
        <w:spacing w:after="0" w:line="240" w:lineRule="auto"/>
        <w:rPr>
          <w:rFonts w:ascii="Verdana" w:hAnsi="Verdana"/>
          <w:sz w:val="8"/>
          <w:szCs w:val="8"/>
          <w:lang w:val="bg-BG"/>
        </w:rPr>
      </w:pPr>
    </w:p>
    <w:p w:rsidR="008B0093" w:rsidRPr="00F01BE1" w:rsidRDefault="008B0093" w:rsidP="00116F1D">
      <w:pPr>
        <w:spacing w:after="0" w:line="240" w:lineRule="auto"/>
        <w:rPr>
          <w:rFonts w:ascii="Verdana" w:hAnsi="Verdana"/>
          <w:sz w:val="8"/>
          <w:szCs w:val="8"/>
          <w:lang w:val="bg-BG"/>
        </w:rPr>
      </w:pPr>
    </w:p>
    <w:tbl>
      <w:tblPr>
        <w:tblW w:w="13467" w:type="dxa"/>
        <w:tblLook w:val="04A0" w:firstRow="1" w:lastRow="0" w:firstColumn="1" w:lastColumn="0" w:noHBand="0" w:noVBand="1"/>
      </w:tblPr>
      <w:tblGrid>
        <w:gridCol w:w="2405"/>
        <w:gridCol w:w="11062"/>
      </w:tblGrid>
      <w:tr w:rsidR="00116F1D" w:rsidRPr="00116F1D" w:rsidTr="000236B0">
        <w:tc>
          <w:tcPr>
            <w:tcW w:w="2405" w:type="dxa"/>
            <w:shd w:val="clear" w:color="auto" w:fill="7030A0"/>
          </w:tcPr>
          <w:p w:rsidR="00116F1D" w:rsidRPr="00116F1D" w:rsidRDefault="000236B0" w:rsidP="00116F1D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ОКБДП</w:t>
            </w:r>
          </w:p>
          <w:p w:rsidR="00116F1D" w:rsidRPr="00116F1D" w:rsidRDefault="00116F1D" w:rsidP="00116F1D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1062" w:type="dxa"/>
            <w:shd w:val="clear" w:color="auto" w:fill="auto"/>
          </w:tcPr>
          <w:p w:rsidR="00116F1D" w:rsidRPr="00116F1D" w:rsidRDefault="00116F1D" w:rsidP="00116F1D">
            <w:pPr>
              <w:spacing w:after="0" w:line="240" w:lineRule="auto"/>
              <w:ind w:right="-461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 w:rsidRPr="00116F1D"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………………………</w:t>
            </w:r>
            <w:r w:rsidR="00FD2096"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 xml:space="preserve"> </w:t>
            </w:r>
            <w:r w:rsidR="00FD2096" w:rsidRPr="00FD2096">
              <w:rPr>
                <w:rFonts w:ascii="Verdana" w:hAnsi="Verdana"/>
                <w:i/>
                <w:color w:val="404040"/>
                <w:sz w:val="18"/>
                <w:szCs w:val="18"/>
                <w:lang w:val="bg-BG"/>
              </w:rPr>
              <w:t>/моля, попълнете/</w:t>
            </w:r>
          </w:p>
        </w:tc>
      </w:tr>
      <w:tr w:rsidR="00116F1D" w:rsidRPr="00116F1D" w:rsidTr="000236B0">
        <w:trPr>
          <w:trHeight w:val="77"/>
        </w:trPr>
        <w:tc>
          <w:tcPr>
            <w:tcW w:w="2405" w:type="dxa"/>
            <w:shd w:val="clear" w:color="auto" w:fill="7030A0"/>
          </w:tcPr>
          <w:p w:rsidR="00116F1D" w:rsidRPr="00116F1D" w:rsidRDefault="00116F1D" w:rsidP="00116F1D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116F1D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ГОДИНА</w:t>
            </w:r>
          </w:p>
          <w:p w:rsidR="00116F1D" w:rsidRPr="00116F1D" w:rsidRDefault="00116F1D" w:rsidP="00116F1D">
            <w:pPr>
              <w:spacing w:after="0" w:line="240" w:lineRule="auto"/>
              <w:ind w:right="-461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1062" w:type="dxa"/>
            <w:shd w:val="clear" w:color="auto" w:fill="auto"/>
          </w:tcPr>
          <w:p w:rsidR="00116F1D" w:rsidRPr="00116F1D" w:rsidRDefault="00116F1D" w:rsidP="00116F1D">
            <w:pPr>
              <w:spacing w:after="0" w:line="240" w:lineRule="auto"/>
              <w:ind w:right="-461"/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</w:pPr>
            <w:r w:rsidRPr="00116F1D"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>……………………..</w:t>
            </w:r>
            <w:r w:rsidR="00FD2096">
              <w:rPr>
                <w:rFonts w:ascii="Verdana" w:hAnsi="Verdana"/>
                <w:i/>
                <w:color w:val="595959"/>
                <w:sz w:val="20"/>
                <w:szCs w:val="20"/>
                <w:lang w:val="bg-BG"/>
              </w:rPr>
              <w:t xml:space="preserve"> </w:t>
            </w:r>
            <w:r w:rsidR="00FD2096" w:rsidRPr="00FD2096">
              <w:rPr>
                <w:rFonts w:ascii="Verdana" w:hAnsi="Verdana"/>
                <w:i/>
                <w:color w:val="404040"/>
                <w:sz w:val="18"/>
                <w:szCs w:val="18"/>
                <w:lang w:val="bg-BG"/>
              </w:rPr>
              <w:t>/моля, попълнете/</w:t>
            </w:r>
          </w:p>
        </w:tc>
      </w:tr>
    </w:tbl>
    <w:p w:rsidR="00116F1D" w:rsidRPr="00116F1D" w:rsidRDefault="00116F1D" w:rsidP="00116F1D">
      <w:pPr>
        <w:shd w:val="clear" w:color="auto" w:fill="FFFFFF"/>
        <w:spacing w:after="0" w:line="240" w:lineRule="auto"/>
        <w:ind w:right="-35"/>
        <w:jc w:val="both"/>
        <w:rPr>
          <w:rFonts w:ascii="Verdana" w:hAnsi="Verdana"/>
          <w:i/>
          <w:color w:val="404040"/>
          <w:sz w:val="20"/>
          <w:szCs w:val="20"/>
          <w:lang w:val="bg-BG"/>
        </w:rPr>
      </w:pPr>
    </w:p>
    <w:p w:rsidR="004107E9" w:rsidRPr="00920F88" w:rsidRDefault="004107E9" w:rsidP="004107E9">
      <w:pPr>
        <w:shd w:val="clear" w:color="auto" w:fill="FFFFFF"/>
        <w:spacing w:after="0" w:line="240" w:lineRule="auto"/>
        <w:ind w:right="-461"/>
        <w:jc w:val="both"/>
        <w:rPr>
          <w:rFonts w:ascii="Verdana" w:hAnsi="Verdana"/>
          <w:i/>
          <w:color w:val="404040"/>
          <w:sz w:val="20"/>
          <w:szCs w:val="20"/>
          <w:lang w:val="bg-BG"/>
        </w:rPr>
      </w:pP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>Информацията по раздел 1 ОБЩА ИНФОРМАЦИЯ се попълва от секретариата на ОКБДП.</w:t>
      </w:r>
    </w:p>
    <w:p w:rsidR="004107E9" w:rsidRPr="00920F88" w:rsidRDefault="004107E9" w:rsidP="004107E9">
      <w:pPr>
        <w:shd w:val="clear" w:color="auto" w:fill="FFFFFF"/>
        <w:spacing w:after="0" w:line="240" w:lineRule="auto"/>
        <w:ind w:right="-461"/>
        <w:jc w:val="both"/>
        <w:rPr>
          <w:rFonts w:ascii="Verdana" w:hAnsi="Verdana"/>
          <w:i/>
          <w:color w:val="404040"/>
          <w:sz w:val="8"/>
          <w:szCs w:val="8"/>
          <w:lang w:val="bg-BG"/>
        </w:rPr>
      </w:pPr>
    </w:p>
    <w:p w:rsidR="004107E9" w:rsidRPr="00920F88" w:rsidRDefault="004107E9" w:rsidP="004107E9">
      <w:pPr>
        <w:shd w:val="clear" w:color="auto" w:fill="FFFFFF"/>
        <w:spacing w:after="0" w:line="240" w:lineRule="auto"/>
        <w:ind w:right="-461"/>
        <w:jc w:val="both"/>
        <w:rPr>
          <w:rFonts w:ascii="Verdana" w:hAnsi="Verdana"/>
          <w:i/>
          <w:color w:val="404040"/>
          <w:sz w:val="20"/>
          <w:szCs w:val="20"/>
          <w:lang w:val="bg-BG"/>
        </w:rPr>
      </w:pP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Информацията по раздел 2 ПЪТНОТРАНСПОРТЕН ТРАВМАТИЗЪМ: СТАТИСТИКА НА НИВО ОБЛАСТ се попълва от секретариата на ОКБДП на база информацията, </w:t>
      </w:r>
      <w:r w:rsidR="004934CA" w:rsidRPr="00920F88">
        <w:rPr>
          <w:rFonts w:ascii="Verdana" w:hAnsi="Verdana"/>
          <w:i/>
          <w:color w:val="404040"/>
          <w:sz w:val="20"/>
          <w:szCs w:val="20"/>
          <w:lang w:val="bg-BG"/>
        </w:rPr>
        <w:t>подадена от ОДМВР и ЦСМП</w:t>
      </w: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>.</w:t>
      </w:r>
      <w:r w:rsidR="006A7670"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 </w:t>
      </w:r>
    </w:p>
    <w:p w:rsidR="007975DD" w:rsidRPr="00920F88" w:rsidRDefault="007975DD" w:rsidP="004107E9">
      <w:pPr>
        <w:shd w:val="clear" w:color="auto" w:fill="FFFFFF"/>
        <w:spacing w:after="0" w:line="240" w:lineRule="auto"/>
        <w:ind w:right="-461"/>
        <w:jc w:val="both"/>
        <w:rPr>
          <w:rFonts w:ascii="Verdana" w:hAnsi="Verdana"/>
          <w:i/>
          <w:color w:val="404040"/>
          <w:sz w:val="8"/>
          <w:szCs w:val="8"/>
          <w:lang w:val="bg-BG"/>
        </w:rPr>
      </w:pPr>
    </w:p>
    <w:p w:rsidR="004107E9" w:rsidRPr="00920F88" w:rsidRDefault="004107E9" w:rsidP="004107E9">
      <w:pPr>
        <w:shd w:val="clear" w:color="auto" w:fill="FFFFFF"/>
        <w:spacing w:after="0" w:line="240" w:lineRule="auto"/>
        <w:ind w:right="-461"/>
        <w:jc w:val="both"/>
        <w:rPr>
          <w:rFonts w:ascii="Verdana" w:hAnsi="Verdana"/>
          <w:i/>
          <w:color w:val="404040"/>
          <w:sz w:val="20"/>
          <w:szCs w:val="20"/>
          <w:lang w:val="bg-BG"/>
        </w:rPr>
      </w:pP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Информацията по раздел 3 </w:t>
      </w:r>
      <w:r w:rsidR="007975DD"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СЪСТОЯНИЕ НА </w:t>
      </w:r>
      <w:r w:rsidR="004E11B3"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РЕПУБЛИКАНСКАТА </w:t>
      </w:r>
      <w:r w:rsidR="007975DD"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ПЪТНА ИНФРАСТРУКТУРА И ИЗПЪЛНЕНИ МЕРКИ </w:t>
      </w:r>
      <w:r w:rsidR="004E11B3"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ПО РПМ </w:t>
      </w: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се </w:t>
      </w:r>
      <w:r w:rsidR="004E11B3" w:rsidRPr="00920F88">
        <w:rPr>
          <w:rFonts w:ascii="Verdana" w:hAnsi="Verdana"/>
          <w:i/>
          <w:color w:val="404040"/>
          <w:sz w:val="20"/>
          <w:szCs w:val="20"/>
          <w:lang w:val="bg-BG"/>
        </w:rPr>
        <w:t>попълва от секретариата на ОКБДП на база информацията, подадена от ОПУ.</w:t>
      </w:r>
    </w:p>
    <w:p w:rsidR="004E11B3" w:rsidRPr="00920F88" w:rsidRDefault="004E11B3" w:rsidP="004107E9">
      <w:pPr>
        <w:shd w:val="clear" w:color="auto" w:fill="FFFFFF"/>
        <w:spacing w:after="0" w:line="240" w:lineRule="auto"/>
        <w:ind w:right="-461"/>
        <w:jc w:val="both"/>
        <w:rPr>
          <w:rFonts w:ascii="Verdana" w:hAnsi="Verdana"/>
          <w:i/>
          <w:color w:val="404040"/>
          <w:sz w:val="8"/>
          <w:szCs w:val="8"/>
          <w:lang w:val="bg-BG"/>
        </w:rPr>
      </w:pPr>
    </w:p>
    <w:p w:rsidR="004E11B3" w:rsidRPr="00920F88" w:rsidRDefault="004E11B3" w:rsidP="004E11B3">
      <w:pPr>
        <w:shd w:val="clear" w:color="auto" w:fill="FFFFFF"/>
        <w:spacing w:after="0" w:line="240" w:lineRule="auto"/>
        <w:ind w:right="-461"/>
        <w:jc w:val="both"/>
        <w:rPr>
          <w:rFonts w:ascii="Verdana" w:hAnsi="Verdana"/>
          <w:i/>
          <w:color w:val="404040"/>
          <w:sz w:val="20"/>
          <w:szCs w:val="20"/>
          <w:lang w:val="bg-BG"/>
        </w:rPr>
      </w:pP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Информацията по раздел 4 ИЗПЪЛНЕНИ МЕРКИ ОТ ОБЩИНИТЕ се попълва от секретариата на ОКБДП на база информацията, подадена от общините </w:t>
      </w:r>
      <w:r w:rsidR="001C4A1B" w:rsidRPr="00920F88">
        <w:rPr>
          <w:rFonts w:ascii="Verdana" w:hAnsi="Verdana"/>
          <w:i/>
          <w:color w:val="404040"/>
          <w:sz w:val="20"/>
          <w:szCs w:val="20"/>
          <w:lang w:val="bg-BG"/>
        </w:rPr>
        <w:t>(част 1 от общинския доклад)</w:t>
      </w: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>.</w:t>
      </w:r>
    </w:p>
    <w:p w:rsidR="004E11B3" w:rsidRPr="00920F88" w:rsidRDefault="004E11B3" w:rsidP="004107E9">
      <w:pPr>
        <w:shd w:val="clear" w:color="auto" w:fill="FFFFFF"/>
        <w:spacing w:after="0" w:line="240" w:lineRule="auto"/>
        <w:ind w:right="-461"/>
        <w:jc w:val="both"/>
        <w:rPr>
          <w:rFonts w:ascii="Verdana" w:hAnsi="Verdana"/>
          <w:i/>
          <w:color w:val="404040"/>
          <w:sz w:val="8"/>
          <w:szCs w:val="8"/>
          <w:lang w:val="bg-BG"/>
        </w:rPr>
      </w:pPr>
    </w:p>
    <w:p w:rsidR="004107E9" w:rsidRPr="00920F88" w:rsidRDefault="004107E9" w:rsidP="004107E9">
      <w:pPr>
        <w:shd w:val="clear" w:color="auto" w:fill="FFFFFF"/>
        <w:spacing w:after="0" w:line="240" w:lineRule="auto"/>
        <w:ind w:right="-461"/>
        <w:jc w:val="both"/>
        <w:rPr>
          <w:rFonts w:ascii="Verdana" w:hAnsi="Verdana"/>
          <w:i/>
          <w:color w:val="404040"/>
          <w:sz w:val="20"/>
          <w:szCs w:val="20"/>
          <w:lang w:val="bg-BG"/>
        </w:rPr>
      </w:pP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Информацията по </w:t>
      </w:r>
      <w:r w:rsidR="0023525A"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раздели </w:t>
      </w: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>2</w:t>
      </w:r>
      <w:r w:rsidR="003969D9"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, </w:t>
      </w: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>3</w:t>
      </w:r>
      <w:r w:rsidR="003969D9"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 и 4</w:t>
      </w: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 се предоставя на секретариата на ОКБДП</w:t>
      </w:r>
      <w:r w:rsidR="004213F2" w:rsidRPr="002576BE">
        <w:rPr>
          <w:rFonts w:ascii="Verdana" w:hAnsi="Verdana"/>
          <w:i/>
          <w:color w:val="404040"/>
          <w:sz w:val="20"/>
          <w:szCs w:val="20"/>
          <w:lang w:val="bg-BG"/>
        </w:rPr>
        <w:t xml:space="preserve"> в срок до</w:t>
      </w:r>
      <w:r w:rsidR="004213F2" w:rsidRPr="00920F88">
        <w:rPr>
          <w:rFonts w:ascii="Verdana" w:hAnsi="Verdana"/>
          <w:b/>
          <w:i/>
          <w:color w:val="404040"/>
          <w:sz w:val="20"/>
          <w:szCs w:val="20"/>
          <w:lang w:val="bg-BG"/>
        </w:rPr>
        <w:t xml:space="preserve"> 15</w:t>
      </w:r>
      <w:r w:rsidR="002576BE">
        <w:rPr>
          <w:rFonts w:ascii="Verdana" w:hAnsi="Verdana"/>
          <w:b/>
          <w:i/>
          <w:color w:val="404040"/>
          <w:sz w:val="20"/>
          <w:szCs w:val="20"/>
          <w:lang w:val="bg-BG"/>
        </w:rPr>
        <w:t>-ти</w:t>
      </w:r>
      <w:r w:rsidR="004213F2" w:rsidRPr="00920F88">
        <w:rPr>
          <w:rFonts w:ascii="Verdana" w:hAnsi="Verdana"/>
          <w:b/>
          <w:i/>
          <w:color w:val="404040"/>
          <w:sz w:val="20"/>
          <w:szCs w:val="20"/>
          <w:lang w:val="bg-BG"/>
        </w:rPr>
        <w:t xml:space="preserve"> януари.</w:t>
      </w:r>
      <w:r w:rsidR="004213F2"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 </w:t>
      </w: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 </w:t>
      </w:r>
    </w:p>
    <w:p w:rsidR="004107E9" w:rsidRPr="00920F88" w:rsidRDefault="004107E9" w:rsidP="004107E9">
      <w:pPr>
        <w:shd w:val="clear" w:color="auto" w:fill="FFFFFF"/>
        <w:spacing w:after="0" w:line="240" w:lineRule="auto"/>
        <w:ind w:right="-461"/>
        <w:jc w:val="both"/>
        <w:rPr>
          <w:rFonts w:ascii="Verdana" w:hAnsi="Verdana"/>
          <w:i/>
          <w:color w:val="404040"/>
          <w:sz w:val="8"/>
          <w:szCs w:val="8"/>
          <w:lang w:val="bg-BG"/>
        </w:rPr>
      </w:pPr>
    </w:p>
    <w:p w:rsidR="004107E9" w:rsidRPr="00920F88" w:rsidRDefault="004107E9" w:rsidP="004107E9">
      <w:pPr>
        <w:shd w:val="clear" w:color="auto" w:fill="FFFFFF"/>
        <w:spacing w:after="0" w:line="240" w:lineRule="auto"/>
        <w:ind w:right="-461"/>
        <w:jc w:val="both"/>
        <w:rPr>
          <w:rFonts w:ascii="Verdana" w:hAnsi="Verdana"/>
          <w:i/>
          <w:color w:val="404040"/>
          <w:sz w:val="20"/>
          <w:szCs w:val="20"/>
          <w:lang w:val="bg-BG"/>
        </w:rPr>
      </w:pP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След като Докладът се състави </w:t>
      </w:r>
      <w:r w:rsidR="003969D9" w:rsidRPr="00920F88">
        <w:rPr>
          <w:rFonts w:ascii="Verdana" w:hAnsi="Verdana"/>
          <w:i/>
          <w:color w:val="404040"/>
          <w:sz w:val="20"/>
          <w:szCs w:val="20"/>
          <w:lang w:val="bg-BG"/>
        </w:rPr>
        <w:t>и обобщи</w:t>
      </w: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 от секретариата на ОКБДП, се разглежда и се приема като проект на заседание </w:t>
      </w:r>
      <w:r w:rsidR="00F3228F"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на ОКБДП </w:t>
      </w: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и се изпраща в ДАБДП в срок до </w:t>
      </w:r>
      <w:r w:rsidR="0031728D" w:rsidRPr="00920F88">
        <w:rPr>
          <w:rFonts w:ascii="Verdana" w:hAnsi="Verdana"/>
          <w:b/>
          <w:i/>
          <w:color w:val="404040"/>
          <w:sz w:val="20"/>
          <w:szCs w:val="20"/>
          <w:lang w:val="bg-BG"/>
        </w:rPr>
        <w:t>31</w:t>
      </w:r>
      <w:r w:rsidRPr="00920F88">
        <w:rPr>
          <w:rFonts w:ascii="Verdana" w:hAnsi="Verdana"/>
          <w:b/>
          <w:i/>
          <w:color w:val="404040"/>
          <w:sz w:val="20"/>
          <w:szCs w:val="20"/>
          <w:lang w:val="bg-BG"/>
        </w:rPr>
        <w:t>-</w:t>
      </w:r>
      <w:r w:rsidR="0031728D" w:rsidRPr="00920F88">
        <w:rPr>
          <w:rFonts w:ascii="Verdana" w:hAnsi="Verdana"/>
          <w:b/>
          <w:i/>
          <w:color w:val="404040"/>
          <w:sz w:val="20"/>
          <w:szCs w:val="20"/>
          <w:lang w:val="bg-BG"/>
        </w:rPr>
        <w:t>в</w:t>
      </w:r>
      <w:r w:rsidRPr="00920F88">
        <w:rPr>
          <w:rFonts w:ascii="Verdana" w:hAnsi="Verdana"/>
          <w:b/>
          <w:i/>
          <w:color w:val="404040"/>
          <w:sz w:val="20"/>
          <w:szCs w:val="20"/>
          <w:lang w:val="bg-BG"/>
        </w:rPr>
        <w:t xml:space="preserve">и януари </w:t>
      </w:r>
      <w:r w:rsidRPr="002576BE">
        <w:rPr>
          <w:rFonts w:ascii="Verdana" w:hAnsi="Verdana"/>
          <w:i/>
          <w:color w:val="404040"/>
          <w:sz w:val="20"/>
          <w:szCs w:val="20"/>
          <w:lang w:val="bg-BG"/>
        </w:rPr>
        <w:t>на годината,</w:t>
      </w: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 следваща отчетната година. </w:t>
      </w:r>
    </w:p>
    <w:p w:rsidR="004107E9" w:rsidRPr="00920F88" w:rsidRDefault="004107E9" w:rsidP="004107E9">
      <w:pPr>
        <w:shd w:val="clear" w:color="auto" w:fill="FFFFFF"/>
        <w:spacing w:after="0" w:line="240" w:lineRule="auto"/>
        <w:ind w:right="-461"/>
        <w:jc w:val="both"/>
        <w:rPr>
          <w:rFonts w:ascii="Verdana" w:hAnsi="Verdana"/>
          <w:i/>
          <w:color w:val="404040"/>
          <w:sz w:val="8"/>
          <w:szCs w:val="8"/>
          <w:lang w:val="bg-BG"/>
        </w:rPr>
      </w:pPr>
    </w:p>
    <w:p w:rsidR="004107E9" w:rsidRPr="00920F88" w:rsidRDefault="004107E9" w:rsidP="004107E9">
      <w:pPr>
        <w:shd w:val="clear" w:color="auto" w:fill="FFFFFF"/>
        <w:spacing w:after="0" w:line="240" w:lineRule="auto"/>
        <w:ind w:right="-461"/>
        <w:jc w:val="both"/>
        <w:rPr>
          <w:rFonts w:ascii="Verdana" w:hAnsi="Verdana"/>
          <w:i/>
          <w:color w:val="404040"/>
          <w:sz w:val="20"/>
          <w:szCs w:val="20"/>
          <w:lang w:val="bg-BG"/>
        </w:rPr>
      </w:pP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Докладът се преглежда и приема от ДАБДП </w:t>
      </w:r>
      <w:r w:rsidR="008B0093" w:rsidRPr="00920F88">
        <w:rPr>
          <w:rFonts w:ascii="Verdana" w:hAnsi="Verdana"/>
          <w:i/>
          <w:color w:val="404040"/>
          <w:sz w:val="20"/>
          <w:szCs w:val="20"/>
          <w:lang w:val="bg-BG"/>
        </w:rPr>
        <w:t>при</w:t>
      </w: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 xml:space="preserve"> съответствие с изискуемите форма и съдържание. При необходимост от ревизия на Доклада, ДАБДП дава съответните указания и срок за извършването й. </w:t>
      </w:r>
    </w:p>
    <w:p w:rsidR="004107E9" w:rsidRPr="00920F88" w:rsidRDefault="004107E9" w:rsidP="004107E9">
      <w:pPr>
        <w:shd w:val="clear" w:color="auto" w:fill="FFFFFF"/>
        <w:spacing w:after="0" w:line="240" w:lineRule="auto"/>
        <w:ind w:right="-461"/>
        <w:jc w:val="both"/>
        <w:rPr>
          <w:rFonts w:ascii="Verdana" w:hAnsi="Verdana"/>
          <w:i/>
          <w:color w:val="404040"/>
          <w:sz w:val="8"/>
          <w:szCs w:val="8"/>
          <w:lang w:val="bg-BG"/>
        </w:rPr>
      </w:pPr>
    </w:p>
    <w:p w:rsidR="003101A6" w:rsidRPr="00920F88" w:rsidRDefault="004107E9" w:rsidP="004107E9">
      <w:pPr>
        <w:shd w:val="clear" w:color="auto" w:fill="FFFFFF"/>
        <w:spacing w:after="0" w:line="240" w:lineRule="auto"/>
        <w:ind w:right="-461"/>
        <w:jc w:val="both"/>
        <w:rPr>
          <w:rFonts w:ascii="Verdana" w:hAnsi="Verdana"/>
          <w:i/>
          <w:color w:val="404040"/>
          <w:sz w:val="20"/>
          <w:szCs w:val="20"/>
          <w:lang w:val="bg-BG"/>
        </w:rPr>
      </w:pPr>
      <w:r w:rsidRPr="00920F88">
        <w:rPr>
          <w:rFonts w:ascii="Verdana" w:hAnsi="Verdana"/>
          <w:i/>
          <w:color w:val="404040"/>
          <w:sz w:val="20"/>
          <w:szCs w:val="20"/>
          <w:lang w:val="bg-BG"/>
        </w:rPr>
        <w:t>Докладът, в съответстващ и приет от ДАБДП вид, се помества на интернет страницата на ОКБДП.</w:t>
      </w:r>
    </w:p>
    <w:p w:rsidR="00ED4616" w:rsidRPr="00920F88" w:rsidRDefault="00ED4616" w:rsidP="00F01BE1">
      <w:pPr>
        <w:shd w:val="clear" w:color="auto" w:fill="FFFFFF"/>
        <w:spacing w:after="0" w:line="240" w:lineRule="auto"/>
        <w:ind w:right="-34"/>
        <w:jc w:val="both"/>
        <w:rPr>
          <w:rFonts w:ascii="Verdana" w:hAnsi="Verdana"/>
          <w:i/>
          <w:color w:val="404040"/>
          <w:sz w:val="20"/>
          <w:szCs w:val="20"/>
          <w:lang w:val="bg-BG"/>
        </w:rPr>
      </w:pPr>
    </w:p>
    <w:p w:rsidR="00ED4616" w:rsidRDefault="00ED4616" w:rsidP="00F01BE1">
      <w:pPr>
        <w:shd w:val="clear" w:color="auto" w:fill="FFFFFF"/>
        <w:spacing w:after="0" w:line="240" w:lineRule="auto"/>
        <w:ind w:right="-34"/>
        <w:jc w:val="both"/>
        <w:rPr>
          <w:rFonts w:ascii="Verdana" w:hAnsi="Verdana"/>
          <w:i/>
          <w:color w:val="404040"/>
          <w:sz w:val="20"/>
          <w:szCs w:val="20"/>
          <w:lang w:val="bg-BG"/>
        </w:rPr>
      </w:pPr>
    </w:p>
    <w:p w:rsidR="002576BE" w:rsidRDefault="002576BE" w:rsidP="00F01BE1">
      <w:pPr>
        <w:shd w:val="clear" w:color="auto" w:fill="FFFFFF"/>
        <w:spacing w:after="0" w:line="240" w:lineRule="auto"/>
        <w:ind w:right="-34"/>
        <w:jc w:val="both"/>
        <w:rPr>
          <w:rFonts w:ascii="Verdana" w:hAnsi="Verdana"/>
          <w:i/>
          <w:color w:val="404040"/>
          <w:sz w:val="20"/>
          <w:szCs w:val="20"/>
          <w:lang w:val="bg-BG"/>
        </w:rPr>
      </w:pPr>
    </w:p>
    <w:p w:rsidR="002576BE" w:rsidRPr="00920F88" w:rsidRDefault="002576BE" w:rsidP="00F01BE1">
      <w:pPr>
        <w:shd w:val="clear" w:color="auto" w:fill="FFFFFF"/>
        <w:spacing w:after="0" w:line="240" w:lineRule="auto"/>
        <w:ind w:right="-34"/>
        <w:jc w:val="both"/>
        <w:rPr>
          <w:rFonts w:ascii="Verdana" w:hAnsi="Verdana"/>
          <w:i/>
          <w:color w:val="404040"/>
          <w:sz w:val="20"/>
          <w:szCs w:val="20"/>
          <w:lang w:val="bg-BG"/>
        </w:rPr>
      </w:pPr>
    </w:p>
    <w:p w:rsidR="00F01BE1" w:rsidRPr="00920F88" w:rsidRDefault="00F01BE1" w:rsidP="00F01BE1">
      <w:pPr>
        <w:shd w:val="clear" w:color="auto" w:fill="FFFFFF"/>
        <w:spacing w:after="0" w:line="240" w:lineRule="auto"/>
        <w:ind w:right="-34"/>
        <w:jc w:val="both"/>
        <w:rPr>
          <w:rFonts w:ascii="Verdana" w:hAnsi="Verdana"/>
          <w:i/>
          <w:color w:val="404040"/>
          <w:sz w:val="20"/>
          <w:szCs w:val="20"/>
          <w:lang w:val="bg-BG"/>
        </w:rPr>
      </w:pPr>
    </w:p>
    <w:p w:rsidR="004107E9" w:rsidRDefault="004107E9" w:rsidP="00F01BE1">
      <w:pPr>
        <w:shd w:val="clear" w:color="auto" w:fill="FFFFFF"/>
        <w:spacing w:after="0" w:line="240" w:lineRule="auto"/>
        <w:ind w:right="-34"/>
        <w:jc w:val="both"/>
        <w:rPr>
          <w:rFonts w:ascii="Verdana" w:hAnsi="Verdana"/>
          <w:i/>
          <w:color w:val="404040"/>
          <w:sz w:val="18"/>
          <w:szCs w:val="18"/>
          <w:lang w:val="bg-BG"/>
        </w:rPr>
      </w:pPr>
    </w:p>
    <w:p w:rsidR="004107E9" w:rsidRDefault="004107E9" w:rsidP="00F01BE1">
      <w:pPr>
        <w:shd w:val="clear" w:color="auto" w:fill="FFFFFF"/>
        <w:spacing w:after="0" w:line="240" w:lineRule="auto"/>
        <w:ind w:right="-34"/>
        <w:jc w:val="both"/>
        <w:rPr>
          <w:rFonts w:ascii="Verdana" w:hAnsi="Verdana"/>
          <w:i/>
          <w:color w:val="404040"/>
          <w:sz w:val="18"/>
          <w:szCs w:val="18"/>
          <w:lang w:val="bg-BG"/>
        </w:rPr>
      </w:pPr>
    </w:p>
    <w:p w:rsidR="00944723" w:rsidRDefault="00944723" w:rsidP="00F01BE1">
      <w:pPr>
        <w:shd w:val="clear" w:color="auto" w:fill="FFFFFF"/>
        <w:spacing w:after="0" w:line="240" w:lineRule="auto"/>
        <w:ind w:right="-34"/>
        <w:jc w:val="both"/>
        <w:rPr>
          <w:rFonts w:ascii="Verdana" w:hAnsi="Verdana"/>
          <w:i/>
          <w:color w:val="404040"/>
          <w:sz w:val="18"/>
          <w:szCs w:val="18"/>
          <w:lang w:val="bg-BG"/>
        </w:rPr>
      </w:pPr>
    </w:p>
    <w:p w:rsidR="004213F2" w:rsidRDefault="004213F2" w:rsidP="00F01BE1">
      <w:pPr>
        <w:shd w:val="clear" w:color="auto" w:fill="FFFFFF"/>
        <w:spacing w:after="0" w:line="240" w:lineRule="auto"/>
        <w:ind w:right="-34"/>
        <w:jc w:val="both"/>
        <w:rPr>
          <w:rFonts w:ascii="Verdana" w:hAnsi="Verdana"/>
          <w:i/>
          <w:color w:val="404040"/>
          <w:sz w:val="18"/>
          <w:szCs w:val="18"/>
          <w:lang w:val="bg-BG"/>
        </w:rPr>
      </w:pPr>
    </w:p>
    <w:p w:rsidR="000236B0" w:rsidRPr="00873A82" w:rsidRDefault="000236B0" w:rsidP="005E7B68">
      <w:pPr>
        <w:shd w:val="clear" w:color="auto" w:fill="FFFF00"/>
        <w:spacing w:after="0" w:line="240" w:lineRule="auto"/>
        <w:ind w:left="142" w:right="-744"/>
        <w:rPr>
          <w:rFonts w:ascii="Verdana" w:hAnsi="Verdana"/>
          <w:i/>
          <w:color w:val="FFFFFF"/>
          <w:sz w:val="8"/>
          <w:szCs w:val="8"/>
          <w:lang w:val="bg-BG"/>
        </w:rPr>
      </w:pPr>
    </w:p>
    <w:p w:rsidR="000236B0" w:rsidRPr="00030BFD" w:rsidRDefault="000236B0" w:rsidP="005E7B68">
      <w:pPr>
        <w:shd w:val="clear" w:color="auto" w:fill="FFFF00"/>
        <w:spacing w:after="0" w:line="240" w:lineRule="auto"/>
        <w:ind w:left="142" w:right="-744"/>
        <w:rPr>
          <w:rFonts w:ascii="Verdana" w:hAnsi="Verdana"/>
          <w:b/>
          <w:sz w:val="24"/>
          <w:lang w:val="bg-BG"/>
        </w:rPr>
      </w:pPr>
      <w:r w:rsidRPr="00030BFD">
        <w:rPr>
          <w:rFonts w:ascii="Verdana" w:hAnsi="Verdana"/>
          <w:b/>
          <w:sz w:val="24"/>
          <w:lang w:val="bg-BG"/>
        </w:rPr>
        <w:t xml:space="preserve"> </w:t>
      </w:r>
      <w:r w:rsidRPr="00030BFD">
        <w:rPr>
          <w:rFonts w:ascii="Verdana" w:hAnsi="Verdana"/>
          <w:b/>
          <w:sz w:val="32"/>
          <w:lang w:val="bg-BG"/>
        </w:rPr>
        <w:t>РАЗДЕЛ 1</w:t>
      </w:r>
    </w:p>
    <w:p w:rsidR="000236B0" w:rsidRPr="00030BFD" w:rsidRDefault="000236B0" w:rsidP="005E7B68">
      <w:pPr>
        <w:shd w:val="clear" w:color="auto" w:fill="FFFF00"/>
        <w:spacing w:after="0" w:line="240" w:lineRule="auto"/>
        <w:ind w:left="142" w:right="-744"/>
        <w:rPr>
          <w:rFonts w:ascii="Verdana" w:hAnsi="Verdana"/>
          <w:b/>
          <w:sz w:val="24"/>
          <w:lang w:val="bg-BG"/>
        </w:rPr>
      </w:pPr>
      <w:r w:rsidRPr="00030BFD">
        <w:rPr>
          <w:rFonts w:ascii="Verdana" w:hAnsi="Verdana"/>
          <w:b/>
          <w:sz w:val="24"/>
          <w:lang w:val="bg-BG"/>
        </w:rPr>
        <w:t xml:space="preserve"> ОБЩА ИНФОРМАЦИЯ </w:t>
      </w:r>
    </w:p>
    <w:p w:rsidR="000236B0" w:rsidRPr="00873A82" w:rsidRDefault="000236B0" w:rsidP="005E7B68">
      <w:pPr>
        <w:shd w:val="clear" w:color="auto" w:fill="FFFF00"/>
        <w:spacing w:after="0" w:line="240" w:lineRule="auto"/>
        <w:ind w:left="142" w:right="-744"/>
        <w:rPr>
          <w:rFonts w:ascii="Verdana" w:hAnsi="Verdana"/>
          <w:b/>
          <w:color w:val="FFFFFF"/>
          <w:sz w:val="8"/>
          <w:szCs w:val="8"/>
          <w:lang w:val="bg-BG"/>
        </w:rPr>
      </w:pPr>
      <w:r w:rsidRPr="00030BFD">
        <w:rPr>
          <w:rFonts w:ascii="Verdana" w:hAnsi="Verdana"/>
          <w:b/>
          <w:color w:val="FFFFFF"/>
          <w:sz w:val="24"/>
          <w:lang w:val="bg-BG"/>
        </w:rPr>
        <w:t xml:space="preserve"> </w:t>
      </w:r>
    </w:p>
    <w:p w:rsidR="002576BE" w:rsidRPr="002576BE" w:rsidRDefault="002576BE" w:rsidP="005E7B68">
      <w:pPr>
        <w:shd w:val="clear" w:color="auto" w:fill="FFFFFF"/>
        <w:ind w:left="142" w:right="-744"/>
        <w:rPr>
          <w:rFonts w:ascii="Verdana" w:hAnsi="Verdana"/>
          <w:i/>
          <w:sz w:val="8"/>
          <w:szCs w:val="8"/>
          <w:lang w:val="bg-BG"/>
        </w:rPr>
      </w:pPr>
    </w:p>
    <w:p w:rsidR="003969D9" w:rsidRPr="00E4103D" w:rsidRDefault="003969D9" w:rsidP="005E7B68">
      <w:pPr>
        <w:shd w:val="clear" w:color="auto" w:fill="FFFFFF"/>
        <w:ind w:left="142" w:right="-744"/>
        <w:rPr>
          <w:rFonts w:ascii="Verdana" w:hAnsi="Verdana"/>
          <w:i/>
          <w:sz w:val="20"/>
          <w:szCs w:val="20"/>
          <w:lang w:val="bg-BG"/>
        </w:rPr>
      </w:pPr>
      <w:r w:rsidRPr="00E4103D">
        <w:rPr>
          <w:rFonts w:ascii="Verdana" w:hAnsi="Verdana"/>
          <w:i/>
          <w:sz w:val="20"/>
          <w:szCs w:val="20"/>
          <w:lang w:val="bg-BG"/>
        </w:rPr>
        <w:t xml:space="preserve">/попълва се </w:t>
      </w:r>
      <w:r w:rsidR="002576BE">
        <w:rPr>
          <w:rFonts w:ascii="Verdana" w:hAnsi="Verdana"/>
          <w:i/>
          <w:sz w:val="20"/>
          <w:szCs w:val="20"/>
          <w:lang w:val="bg-BG"/>
        </w:rPr>
        <w:t>по данни на областна администрация</w:t>
      </w:r>
      <w:r w:rsidRPr="00E4103D">
        <w:rPr>
          <w:rFonts w:ascii="Verdana" w:hAnsi="Verdana"/>
          <w:i/>
          <w:sz w:val="20"/>
          <w:szCs w:val="20"/>
          <w:lang w:val="bg-BG"/>
        </w:rPr>
        <w:t>/</w:t>
      </w:r>
    </w:p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9"/>
        <w:gridCol w:w="11169"/>
      </w:tblGrid>
      <w:tr w:rsidR="000236B0" w:rsidRPr="00030BFD" w:rsidTr="00F01BE1">
        <w:tc>
          <w:tcPr>
            <w:tcW w:w="2439" w:type="dxa"/>
            <w:shd w:val="clear" w:color="auto" w:fill="7030A0"/>
          </w:tcPr>
          <w:p w:rsidR="000236B0" w:rsidRPr="006F16E1" w:rsidRDefault="000236B0" w:rsidP="00656880">
            <w:pPr>
              <w:spacing w:after="0" w:line="240" w:lineRule="auto"/>
              <w:ind w:right="-602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6F16E1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Област:</w:t>
            </w:r>
            <w:r w:rsidRPr="006F16E1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ab/>
            </w:r>
          </w:p>
          <w:p w:rsidR="000236B0" w:rsidRPr="006F16E1" w:rsidRDefault="000236B0" w:rsidP="00656880">
            <w:pPr>
              <w:spacing w:after="0" w:line="240" w:lineRule="auto"/>
              <w:ind w:right="-602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1169" w:type="dxa"/>
            <w:shd w:val="clear" w:color="auto" w:fill="auto"/>
          </w:tcPr>
          <w:p w:rsidR="000236B0" w:rsidRPr="006F6F65" w:rsidRDefault="000236B0" w:rsidP="00656880">
            <w:pPr>
              <w:spacing w:after="0" w:line="240" w:lineRule="auto"/>
              <w:ind w:right="-602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6F6F65">
              <w:rPr>
                <w:rFonts w:ascii="Verdana" w:hAnsi="Verdana"/>
                <w:sz w:val="20"/>
                <w:szCs w:val="20"/>
                <w:lang w:val="bg-BG"/>
              </w:rPr>
              <w:t>………………………………………………………………………….</w:t>
            </w:r>
          </w:p>
        </w:tc>
      </w:tr>
      <w:tr w:rsidR="000236B0" w:rsidRPr="00030BFD" w:rsidTr="00F01BE1">
        <w:tc>
          <w:tcPr>
            <w:tcW w:w="2439" w:type="dxa"/>
            <w:shd w:val="clear" w:color="auto" w:fill="7030A0"/>
          </w:tcPr>
          <w:p w:rsidR="000236B0" w:rsidRDefault="000236B0" w:rsidP="00656880">
            <w:pPr>
              <w:spacing w:after="0" w:line="240" w:lineRule="auto"/>
              <w:ind w:right="-602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6F16E1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 xml:space="preserve">Общини в състава </w:t>
            </w:r>
          </w:p>
          <w:p w:rsidR="000236B0" w:rsidRPr="006F16E1" w:rsidRDefault="000236B0" w:rsidP="00656880">
            <w:pPr>
              <w:spacing w:after="0" w:line="240" w:lineRule="auto"/>
              <w:ind w:right="-602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6F16E1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на областта:</w:t>
            </w:r>
          </w:p>
          <w:p w:rsidR="000236B0" w:rsidRPr="006F16E1" w:rsidRDefault="000236B0" w:rsidP="00656880">
            <w:pPr>
              <w:spacing w:after="0" w:line="240" w:lineRule="auto"/>
              <w:ind w:right="-602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1169" w:type="dxa"/>
            <w:shd w:val="clear" w:color="auto" w:fill="auto"/>
          </w:tcPr>
          <w:p w:rsidR="000236B0" w:rsidRPr="006F6F65" w:rsidRDefault="000236B0" w:rsidP="00656880">
            <w:pPr>
              <w:spacing w:after="0" w:line="240" w:lineRule="auto"/>
              <w:ind w:right="-602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6F6F65">
              <w:rPr>
                <w:rFonts w:ascii="Verdana" w:hAnsi="Verdana"/>
                <w:sz w:val="20"/>
                <w:szCs w:val="20"/>
                <w:lang w:val="bg-BG"/>
              </w:rPr>
              <w:t>…………………………………………………………………………</w:t>
            </w:r>
          </w:p>
        </w:tc>
      </w:tr>
      <w:tr w:rsidR="000236B0" w:rsidRPr="00030BFD" w:rsidTr="00F01BE1">
        <w:tc>
          <w:tcPr>
            <w:tcW w:w="2439" w:type="dxa"/>
            <w:shd w:val="clear" w:color="auto" w:fill="7030A0"/>
          </w:tcPr>
          <w:p w:rsidR="000236B0" w:rsidRDefault="000236B0" w:rsidP="00656880">
            <w:pPr>
              <w:spacing w:after="0" w:line="240" w:lineRule="auto"/>
              <w:ind w:right="-602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Брой проведени</w:t>
            </w:r>
          </w:p>
          <w:p w:rsidR="000236B0" w:rsidRDefault="000236B0" w:rsidP="00656880">
            <w:pPr>
              <w:spacing w:after="0" w:line="240" w:lineRule="auto"/>
              <w:ind w:right="-602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заседания:</w:t>
            </w:r>
          </w:p>
          <w:p w:rsidR="000236B0" w:rsidRPr="006F16E1" w:rsidRDefault="000236B0" w:rsidP="00656880">
            <w:pPr>
              <w:spacing w:after="0" w:line="240" w:lineRule="auto"/>
              <w:ind w:right="-602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1169" w:type="dxa"/>
            <w:shd w:val="clear" w:color="auto" w:fill="auto"/>
          </w:tcPr>
          <w:p w:rsidR="000236B0" w:rsidRPr="006F6F65" w:rsidRDefault="000236B0" w:rsidP="00656880">
            <w:pPr>
              <w:spacing w:after="0" w:line="240" w:lineRule="auto"/>
              <w:ind w:right="-602"/>
              <w:jc w:val="both"/>
              <w:rPr>
                <w:rFonts w:ascii="Verdana" w:hAnsi="Verdana"/>
                <w:sz w:val="20"/>
                <w:szCs w:val="20"/>
                <w:lang w:val="bg-BG"/>
              </w:rPr>
            </w:pPr>
            <w:r w:rsidRPr="006F6F65">
              <w:rPr>
                <w:rFonts w:ascii="Verdana" w:hAnsi="Verdana"/>
                <w:sz w:val="20"/>
                <w:szCs w:val="20"/>
                <w:lang w:val="bg-BG"/>
              </w:rPr>
              <w:t>………………………………………………………………………….</w:t>
            </w:r>
          </w:p>
        </w:tc>
      </w:tr>
      <w:tr w:rsidR="000236B0" w:rsidRPr="008B4359" w:rsidTr="00F01BE1">
        <w:tc>
          <w:tcPr>
            <w:tcW w:w="2439" w:type="dxa"/>
            <w:shd w:val="clear" w:color="auto" w:fill="FFFF00"/>
          </w:tcPr>
          <w:p w:rsidR="000236B0" w:rsidRPr="006F16E1" w:rsidRDefault="000236B0" w:rsidP="00656880">
            <w:pPr>
              <w:spacing w:after="0" w:line="240" w:lineRule="auto"/>
              <w:ind w:right="-602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6F16E1">
              <w:rPr>
                <w:rFonts w:ascii="Verdana" w:hAnsi="Verdana"/>
                <w:b/>
                <w:sz w:val="20"/>
                <w:szCs w:val="20"/>
                <w:lang w:val="bg-BG"/>
              </w:rPr>
              <w:t>Заседание 1:</w:t>
            </w:r>
          </w:p>
        </w:tc>
        <w:tc>
          <w:tcPr>
            <w:tcW w:w="11169" w:type="dxa"/>
            <w:shd w:val="clear" w:color="auto" w:fill="auto"/>
          </w:tcPr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  <w:r w:rsidRPr="00213252">
              <w:rPr>
                <w:rFonts w:ascii="Verdana" w:hAnsi="Verdana"/>
                <w:sz w:val="20"/>
                <w:lang w:val="bg-BG"/>
              </w:rPr>
              <w:t>Дата на заседанието:</w:t>
            </w: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  <w:r w:rsidRPr="00213252">
              <w:rPr>
                <w:rFonts w:ascii="Verdana" w:hAnsi="Verdana"/>
                <w:sz w:val="20"/>
                <w:lang w:val="bg-BG"/>
              </w:rPr>
              <w:t>Точки и акценти от дневния ред:</w:t>
            </w: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  <w:r w:rsidRPr="00213252">
              <w:rPr>
                <w:rFonts w:ascii="Verdana" w:hAnsi="Verdana"/>
                <w:sz w:val="20"/>
                <w:lang w:val="bg-BG"/>
              </w:rPr>
              <w:t>Взети решения:</w:t>
            </w: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  <w:r w:rsidRPr="00213252">
              <w:rPr>
                <w:rFonts w:ascii="Verdana" w:hAnsi="Verdana"/>
                <w:sz w:val="20"/>
                <w:lang w:val="bg-BG"/>
              </w:rPr>
              <w:t xml:space="preserve">Линк към материалите:  </w:t>
            </w: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</w:p>
        </w:tc>
      </w:tr>
      <w:tr w:rsidR="000236B0" w:rsidRPr="008B4359" w:rsidTr="00F01BE1">
        <w:tc>
          <w:tcPr>
            <w:tcW w:w="2439" w:type="dxa"/>
            <w:shd w:val="clear" w:color="auto" w:fill="FFFF00"/>
          </w:tcPr>
          <w:p w:rsidR="000236B0" w:rsidRPr="006F16E1" w:rsidRDefault="000236B0" w:rsidP="00656880">
            <w:pPr>
              <w:spacing w:after="0" w:line="240" w:lineRule="auto"/>
              <w:ind w:right="-602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6F16E1">
              <w:rPr>
                <w:rFonts w:ascii="Verdana" w:hAnsi="Verdana"/>
                <w:b/>
                <w:sz w:val="20"/>
                <w:szCs w:val="20"/>
                <w:lang w:val="bg-BG"/>
              </w:rPr>
              <w:t>Заседание 2:</w:t>
            </w:r>
          </w:p>
          <w:p w:rsidR="000236B0" w:rsidRPr="006F16E1" w:rsidRDefault="000236B0" w:rsidP="00656880">
            <w:pPr>
              <w:spacing w:after="0" w:line="240" w:lineRule="auto"/>
              <w:ind w:right="-602"/>
              <w:jc w:val="both"/>
              <w:rPr>
                <w:rFonts w:ascii="Verdana" w:hAnsi="Verdana"/>
                <w:i/>
                <w:sz w:val="20"/>
                <w:szCs w:val="20"/>
                <w:lang w:val="bg-BG"/>
              </w:rPr>
            </w:pPr>
          </w:p>
        </w:tc>
        <w:tc>
          <w:tcPr>
            <w:tcW w:w="11169" w:type="dxa"/>
            <w:shd w:val="clear" w:color="auto" w:fill="auto"/>
          </w:tcPr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  <w:r w:rsidRPr="00213252">
              <w:rPr>
                <w:rFonts w:ascii="Verdana" w:hAnsi="Verdana"/>
                <w:sz w:val="20"/>
                <w:lang w:val="bg-BG"/>
              </w:rPr>
              <w:t>Дата на заседанието:</w:t>
            </w: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  <w:r w:rsidRPr="00213252">
              <w:rPr>
                <w:rFonts w:ascii="Verdana" w:hAnsi="Verdana"/>
                <w:sz w:val="20"/>
                <w:lang w:val="bg-BG"/>
              </w:rPr>
              <w:t>Точки и акценти от дневния ред:</w:t>
            </w: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  <w:r w:rsidRPr="00213252">
              <w:rPr>
                <w:rFonts w:ascii="Verdana" w:hAnsi="Verdana"/>
                <w:sz w:val="20"/>
                <w:lang w:val="bg-BG"/>
              </w:rPr>
              <w:t>Взети решения:</w:t>
            </w: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  <w:r w:rsidRPr="00213252">
              <w:rPr>
                <w:rFonts w:ascii="Verdana" w:hAnsi="Verdana"/>
                <w:sz w:val="20"/>
                <w:lang w:val="bg-BG"/>
              </w:rPr>
              <w:t xml:space="preserve">Линк към материалите:  </w:t>
            </w: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i/>
                <w:sz w:val="20"/>
                <w:szCs w:val="20"/>
                <w:lang w:val="bg-BG"/>
              </w:rPr>
            </w:pPr>
          </w:p>
        </w:tc>
      </w:tr>
      <w:tr w:rsidR="000236B0" w:rsidRPr="008B4359" w:rsidTr="00F01BE1">
        <w:tc>
          <w:tcPr>
            <w:tcW w:w="2439" w:type="dxa"/>
            <w:shd w:val="clear" w:color="auto" w:fill="FFFF00"/>
          </w:tcPr>
          <w:p w:rsidR="000236B0" w:rsidRPr="006F16E1" w:rsidRDefault="000236B0" w:rsidP="00656880">
            <w:pPr>
              <w:spacing w:after="0" w:line="240" w:lineRule="auto"/>
              <w:ind w:right="-602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6F16E1">
              <w:rPr>
                <w:rFonts w:ascii="Verdana" w:hAnsi="Verdana"/>
                <w:b/>
                <w:sz w:val="20"/>
                <w:szCs w:val="20"/>
                <w:lang w:val="bg-BG"/>
              </w:rPr>
              <w:t>Заседание 3:</w:t>
            </w:r>
          </w:p>
          <w:p w:rsidR="000236B0" w:rsidRPr="006F16E1" w:rsidRDefault="000236B0" w:rsidP="00656880">
            <w:pPr>
              <w:spacing w:after="0" w:line="240" w:lineRule="auto"/>
              <w:ind w:right="-602"/>
              <w:jc w:val="both"/>
              <w:rPr>
                <w:rFonts w:ascii="Verdana" w:hAnsi="Verdana"/>
                <w:i/>
                <w:sz w:val="20"/>
                <w:szCs w:val="20"/>
                <w:lang w:val="bg-BG"/>
              </w:rPr>
            </w:pPr>
          </w:p>
        </w:tc>
        <w:tc>
          <w:tcPr>
            <w:tcW w:w="11169" w:type="dxa"/>
            <w:shd w:val="clear" w:color="auto" w:fill="auto"/>
          </w:tcPr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  <w:r w:rsidRPr="00213252">
              <w:rPr>
                <w:rFonts w:ascii="Verdana" w:hAnsi="Verdana"/>
                <w:sz w:val="20"/>
                <w:lang w:val="bg-BG"/>
              </w:rPr>
              <w:t>Дата на заседанието:</w:t>
            </w: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  <w:r w:rsidRPr="00213252">
              <w:rPr>
                <w:rFonts w:ascii="Verdana" w:hAnsi="Verdana"/>
                <w:sz w:val="20"/>
                <w:lang w:val="bg-BG"/>
              </w:rPr>
              <w:t>Точки и акценти от дневния ред:</w:t>
            </w: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  <w:r w:rsidRPr="00213252">
              <w:rPr>
                <w:rFonts w:ascii="Verdana" w:hAnsi="Verdana"/>
                <w:sz w:val="20"/>
                <w:lang w:val="bg-BG"/>
              </w:rPr>
              <w:t>Взети решения:</w:t>
            </w: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</w:p>
          <w:p w:rsidR="00873A82" w:rsidRPr="00213252" w:rsidRDefault="000236B0" w:rsidP="002576BE">
            <w:pPr>
              <w:spacing w:after="0" w:line="240" w:lineRule="auto"/>
              <w:ind w:right="-670"/>
              <w:rPr>
                <w:rFonts w:ascii="Verdana" w:hAnsi="Verdana"/>
                <w:i/>
                <w:sz w:val="20"/>
                <w:szCs w:val="20"/>
                <w:lang w:val="bg-BG"/>
              </w:rPr>
            </w:pPr>
            <w:r w:rsidRPr="00213252">
              <w:rPr>
                <w:rFonts w:ascii="Verdana" w:hAnsi="Verdana"/>
                <w:sz w:val="20"/>
                <w:lang w:val="bg-BG"/>
              </w:rPr>
              <w:t xml:space="preserve">Линк към материалите:  </w:t>
            </w:r>
          </w:p>
        </w:tc>
      </w:tr>
      <w:tr w:rsidR="000236B0" w:rsidRPr="008B4359" w:rsidTr="00F01BE1">
        <w:tc>
          <w:tcPr>
            <w:tcW w:w="2439" w:type="dxa"/>
            <w:shd w:val="clear" w:color="auto" w:fill="FFFF00"/>
          </w:tcPr>
          <w:p w:rsidR="000236B0" w:rsidRPr="006F16E1" w:rsidRDefault="000236B0" w:rsidP="00656880">
            <w:pPr>
              <w:spacing w:after="0" w:line="240" w:lineRule="auto"/>
              <w:ind w:right="-602"/>
              <w:jc w:val="both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6F16E1">
              <w:rPr>
                <w:rFonts w:ascii="Verdana" w:hAnsi="Verdana"/>
                <w:b/>
                <w:sz w:val="20"/>
                <w:szCs w:val="20"/>
                <w:lang w:val="bg-BG"/>
              </w:rPr>
              <w:lastRenderedPageBreak/>
              <w:t>Заседание 4:</w:t>
            </w:r>
          </w:p>
          <w:p w:rsidR="000236B0" w:rsidRPr="006F16E1" w:rsidRDefault="000236B0" w:rsidP="00656880">
            <w:pPr>
              <w:spacing w:after="0" w:line="240" w:lineRule="auto"/>
              <w:ind w:right="-602"/>
              <w:jc w:val="both"/>
              <w:rPr>
                <w:rFonts w:ascii="Verdana" w:hAnsi="Verdana"/>
                <w:i/>
                <w:sz w:val="20"/>
                <w:szCs w:val="20"/>
                <w:lang w:val="bg-BG"/>
              </w:rPr>
            </w:pPr>
          </w:p>
        </w:tc>
        <w:tc>
          <w:tcPr>
            <w:tcW w:w="11169" w:type="dxa"/>
            <w:shd w:val="clear" w:color="auto" w:fill="auto"/>
          </w:tcPr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  <w:r w:rsidRPr="00213252">
              <w:rPr>
                <w:rFonts w:ascii="Verdana" w:hAnsi="Verdana"/>
                <w:sz w:val="20"/>
                <w:lang w:val="bg-BG"/>
              </w:rPr>
              <w:t>Дата на заседанието:</w:t>
            </w: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  <w:r w:rsidRPr="00213252">
              <w:rPr>
                <w:rFonts w:ascii="Verdana" w:hAnsi="Verdana"/>
                <w:sz w:val="20"/>
                <w:lang w:val="bg-BG"/>
              </w:rPr>
              <w:t>Точки и акценти от дневния ред:</w:t>
            </w: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  <w:r w:rsidRPr="00213252">
              <w:rPr>
                <w:rFonts w:ascii="Verdana" w:hAnsi="Verdana"/>
                <w:sz w:val="20"/>
                <w:lang w:val="bg-BG"/>
              </w:rPr>
              <w:t>Взети решения:</w:t>
            </w: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</w:p>
          <w:p w:rsidR="000236B0" w:rsidRPr="00213252" w:rsidRDefault="000236B0" w:rsidP="00656880">
            <w:pPr>
              <w:spacing w:after="0" w:line="240" w:lineRule="auto"/>
              <w:ind w:right="-670"/>
              <w:rPr>
                <w:rFonts w:ascii="Verdana" w:hAnsi="Verdana"/>
                <w:sz w:val="20"/>
                <w:lang w:val="bg-BG"/>
              </w:rPr>
            </w:pPr>
            <w:r w:rsidRPr="00213252">
              <w:rPr>
                <w:rFonts w:ascii="Verdana" w:hAnsi="Verdana"/>
                <w:sz w:val="20"/>
                <w:lang w:val="bg-BG"/>
              </w:rPr>
              <w:t xml:space="preserve">Линк към материалите:  </w:t>
            </w:r>
          </w:p>
          <w:p w:rsidR="000236B0" w:rsidRPr="006F16E1" w:rsidRDefault="000236B0" w:rsidP="00656880">
            <w:pPr>
              <w:spacing w:after="0" w:line="240" w:lineRule="auto"/>
              <w:ind w:right="-602"/>
              <w:jc w:val="both"/>
              <w:rPr>
                <w:rFonts w:ascii="Verdana" w:hAnsi="Verdana"/>
                <w:i/>
                <w:sz w:val="20"/>
                <w:szCs w:val="20"/>
                <w:lang w:val="bg-BG"/>
              </w:rPr>
            </w:pPr>
          </w:p>
        </w:tc>
      </w:tr>
    </w:tbl>
    <w:p w:rsidR="000236B0" w:rsidRPr="00030BFD" w:rsidRDefault="000236B0" w:rsidP="000236B0">
      <w:pPr>
        <w:shd w:val="clear" w:color="auto" w:fill="FFFFFF"/>
        <w:rPr>
          <w:rFonts w:ascii="Verdana" w:hAnsi="Verdana"/>
          <w:b/>
          <w:sz w:val="20"/>
          <w:lang w:val="bg-BG"/>
        </w:rPr>
      </w:pPr>
    </w:p>
    <w:p w:rsidR="000236B0" w:rsidRPr="00030BFD" w:rsidRDefault="000236B0" w:rsidP="005E7B68">
      <w:pPr>
        <w:shd w:val="clear" w:color="auto" w:fill="FFFF00"/>
        <w:spacing w:after="0" w:line="240" w:lineRule="auto"/>
        <w:ind w:left="142" w:right="-744"/>
        <w:rPr>
          <w:rFonts w:ascii="Verdana" w:hAnsi="Verdana"/>
          <w:i/>
          <w:color w:val="FFFFFF"/>
          <w:sz w:val="20"/>
          <w:lang w:val="bg-BG"/>
        </w:rPr>
      </w:pPr>
    </w:p>
    <w:p w:rsidR="000236B0" w:rsidRPr="006F6F65" w:rsidRDefault="000236B0" w:rsidP="005E7B68">
      <w:pPr>
        <w:shd w:val="clear" w:color="auto" w:fill="FFFF00"/>
        <w:spacing w:after="0" w:line="240" w:lineRule="auto"/>
        <w:ind w:left="142" w:right="-744"/>
        <w:rPr>
          <w:rFonts w:ascii="Verdana" w:hAnsi="Verdana"/>
          <w:b/>
          <w:sz w:val="24"/>
          <w:lang w:val="bg-BG"/>
        </w:rPr>
      </w:pPr>
      <w:r w:rsidRPr="00030BFD">
        <w:rPr>
          <w:rFonts w:ascii="Verdana" w:hAnsi="Verdana"/>
          <w:b/>
          <w:sz w:val="32"/>
          <w:lang w:val="bg-BG"/>
        </w:rPr>
        <w:t xml:space="preserve">РАЗДЕЛ </w:t>
      </w:r>
      <w:r>
        <w:rPr>
          <w:rFonts w:ascii="Verdana" w:hAnsi="Verdana"/>
          <w:b/>
          <w:sz w:val="32"/>
          <w:lang w:val="bg-BG"/>
        </w:rPr>
        <w:t>2</w:t>
      </w:r>
    </w:p>
    <w:p w:rsidR="000236B0" w:rsidRPr="00030BFD" w:rsidRDefault="000236B0" w:rsidP="005E7B68">
      <w:pPr>
        <w:shd w:val="clear" w:color="auto" w:fill="FFFF00"/>
        <w:spacing w:after="0" w:line="240" w:lineRule="auto"/>
        <w:ind w:left="142" w:right="-744"/>
        <w:rPr>
          <w:rFonts w:ascii="Verdana" w:hAnsi="Verdana"/>
          <w:b/>
          <w:sz w:val="24"/>
          <w:lang w:val="bg-BG"/>
        </w:rPr>
      </w:pPr>
      <w:r>
        <w:rPr>
          <w:rFonts w:ascii="Verdana" w:hAnsi="Verdana"/>
          <w:b/>
          <w:sz w:val="24"/>
          <w:lang w:val="bg-BG"/>
        </w:rPr>
        <w:t>ПЪТНОТРАНСПОРТЕН ТРАВМАТИЗЪМ: СТАТИСТИКА НА НИВО ОБЛАСТ</w:t>
      </w:r>
    </w:p>
    <w:p w:rsidR="000236B0" w:rsidRPr="00030BFD" w:rsidRDefault="000236B0" w:rsidP="005E7B68">
      <w:pPr>
        <w:shd w:val="clear" w:color="auto" w:fill="FFFF00"/>
        <w:spacing w:after="0" w:line="240" w:lineRule="auto"/>
        <w:ind w:left="142" w:right="-744"/>
        <w:rPr>
          <w:rFonts w:ascii="Verdana" w:hAnsi="Verdana"/>
          <w:b/>
          <w:color w:val="FFFFFF"/>
          <w:sz w:val="24"/>
          <w:lang w:val="bg-BG"/>
        </w:rPr>
      </w:pPr>
      <w:r w:rsidRPr="00030BFD">
        <w:rPr>
          <w:rFonts w:ascii="Verdana" w:hAnsi="Verdana"/>
          <w:b/>
          <w:color w:val="FFFFFF"/>
          <w:sz w:val="24"/>
          <w:lang w:val="bg-BG"/>
        </w:rPr>
        <w:t xml:space="preserve"> </w:t>
      </w:r>
    </w:p>
    <w:p w:rsidR="005E7B68" w:rsidRPr="008B4359" w:rsidRDefault="005E7B68" w:rsidP="005E7B68">
      <w:pPr>
        <w:spacing w:after="0" w:line="240" w:lineRule="auto"/>
        <w:ind w:left="142" w:right="181"/>
        <w:rPr>
          <w:rFonts w:ascii="Verdana" w:hAnsi="Verdana"/>
          <w:i/>
          <w:sz w:val="8"/>
          <w:szCs w:val="8"/>
          <w:lang w:val="ru-RU"/>
        </w:rPr>
      </w:pPr>
    </w:p>
    <w:p w:rsidR="009B1992" w:rsidRPr="009B1992" w:rsidRDefault="009B1992" w:rsidP="005E7B68">
      <w:pPr>
        <w:spacing w:after="0" w:line="240" w:lineRule="auto"/>
        <w:ind w:left="142" w:right="181"/>
        <w:rPr>
          <w:rFonts w:ascii="Verdana" w:hAnsi="Verdana"/>
          <w:b/>
          <w:sz w:val="20"/>
          <w:lang w:val="ru-RU"/>
        </w:rPr>
      </w:pPr>
      <w:r w:rsidRPr="009B1992">
        <w:rPr>
          <w:rFonts w:ascii="Verdana" w:hAnsi="Verdana"/>
          <w:b/>
          <w:sz w:val="20"/>
          <w:lang w:val="ru-RU"/>
        </w:rPr>
        <w:t>2.1 Информация от ОДМВР на ниво област</w:t>
      </w:r>
    </w:p>
    <w:p w:rsidR="000236B0" w:rsidRDefault="000236B0" w:rsidP="005E7B68">
      <w:pPr>
        <w:spacing w:after="0" w:line="240" w:lineRule="auto"/>
        <w:ind w:left="142" w:right="181"/>
        <w:rPr>
          <w:rFonts w:ascii="Verdana" w:hAnsi="Verdana"/>
          <w:i/>
          <w:sz w:val="20"/>
          <w:lang w:val="bg-BG"/>
        </w:rPr>
      </w:pPr>
      <w:r w:rsidRPr="008B4359">
        <w:rPr>
          <w:rFonts w:ascii="Verdana" w:hAnsi="Verdana"/>
          <w:i/>
          <w:sz w:val="20"/>
          <w:lang w:val="ru-RU"/>
        </w:rPr>
        <w:t>/</w:t>
      </w:r>
      <w:r w:rsidRPr="00030BFD">
        <w:rPr>
          <w:rFonts w:ascii="Verdana" w:hAnsi="Verdana"/>
          <w:i/>
          <w:sz w:val="20"/>
          <w:lang w:val="bg-BG"/>
        </w:rPr>
        <w:t xml:space="preserve">попълва се по </w:t>
      </w:r>
      <w:r w:rsidR="005205BB">
        <w:rPr>
          <w:rFonts w:ascii="Verdana" w:hAnsi="Verdana"/>
          <w:i/>
          <w:sz w:val="20"/>
          <w:lang w:val="bg-BG"/>
        </w:rPr>
        <w:t>информация</w:t>
      </w:r>
      <w:r w:rsidRPr="00030BFD">
        <w:rPr>
          <w:rFonts w:ascii="Verdana" w:hAnsi="Verdana"/>
          <w:i/>
          <w:sz w:val="20"/>
          <w:lang w:val="bg-BG"/>
        </w:rPr>
        <w:t xml:space="preserve">, </w:t>
      </w:r>
      <w:r w:rsidRPr="00030BFD">
        <w:rPr>
          <w:rFonts w:ascii="Verdana" w:hAnsi="Verdana"/>
          <w:i/>
          <w:sz w:val="20"/>
          <w:u w:val="single"/>
          <w:lang w:val="bg-BG"/>
        </w:rPr>
        <w:t>подаден</w:t>
      </w:r>
      <w:r w:rsidR="005205BB">
        <w:rPr>
          <w:rFonts w:ascii="Verdana" w:hAnsi="Verdana"/>
          <w:i/>
          <w:sz w:val="20"/>
          <w:u w:val="single"/>
          <w:lang w:val="bg-BG"/>
        </w:rPr>
        <w:t>а</w:t>
      </w:r>
      <w:r w:rsidRPr="00030BFD">
        <w:rPr>
          <w:rFonts w:ascii="Verdana" w:hAnsi="Verdana"/>
          <w:i/>
          <w:sz w:val="20"/>
          <w:u w:val="single"/>
          <w:lang w:val="bg-BG"/>
        </w:rPr>
        <w:t xml:space="preserve"> от </w:t>
      </w:r>
      <w:r w:rsidR="008B4359">
        <w:rPr>
          <w:rFonts w:ascii="Verdana" w:hAnsi="Verdana"/>
          <w:i/>
          <w:sz w:val="20"/>
          <w:u w:val="single"/>
          <w:lang w:val="bg-BG"/>
        </w:rPr>
        <w:t>ОД</w:t>
      </w:r>
      <w:r w:rsidRPr="00030BFD">
        <w:rPr>
          <w:rFonts w:ascii="Verdana" w:hAnsi="Verdana"/>
          <w:i/>
          <w:sz w:val="20"/>
          <w:u w:val="single"/>
          <w:lang w:val="bg-BG"/>
        </w:rPr>
        <w:t>МВР</w:t>
      </w:r>
      <w:r w:rsidRPr="00030BFD">
        <w:rPr>
          <w:rFonts w:ascii="Verdana" w:hAnsi="Verdana"/>
          <w:i/>
          <w:sz w:val="20"/>
          <w:lang w:val="bg-BG"/>
        </w:rPr>
        <w:t xml:space="preserve"> </w:t>
      </w:r>
      <w:r w:rsidR="00944723">
        <w:rPr>
          <w:rFonts w:ascii="Verdana" w:hAnsi="Verdana"/>
          <w:i/>
          <w:sz w:val="20"/>
          <w:lang w:val="bg-BG"/>
        </w:rPr>
        <w:t>по</w:t>
      </w:r>
      <w:r w:rsidRPr="00030BFD">
        <w:rPr>
          <w:rFonts w:ascii="Verdana" w:hAnsi="Verdana"/>
          <w:i/>
          <w:sz w:val="20"/>
          <w:lang w:val="bg-BG"/>
        </w:rPr>
        <w:t xml:space="preserve"> образец/</w:t>
      </w:r>
    </w:p>
    <w:p w:rsidR="005E7B68" w:rsidRPr="005E7B68" w:rsidRDefault="005E7B68" w:rsidP="005E7B68">
      <w:pPr>
        <w:spacing w:after="0" w:line="240" w:lineRule="auto"/>
        <w:ind w:left="142" w:right="181"/>
        <w:rPr>
          <w:rFonts w:ascii="Verdana" w:hAnsi="Verdana"/>
          <w:i/>
          <w:sz w:val="8"/>
          <w:szCs w:val="8"/>
          <w:lang w:val="bg-BG"/>
        </w:rPr>
      </w:pPr>
    </w:p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4"/>
        <w:gridCol w:w="10934"/>
      </w:tblGrid>
      <w:tr w:rsidR="000236B0" w:rsidRPr="00030BFD" w:rsidTr="00656880">
        <w:tc>
          <w:tcPr>
            <w:tcW w:w="1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:rsidR="000236B0" w:rsidRPr="00F45F8C" w:rsidRDefault="000236B0" w:rsidP="00656880">
            <w:pPr>
              <w:spacing w:after="0" w:line="240" w:lineRule="auto"/>
              <w:rPr>
                <w:rFonts w:ascii="Verdana" w:hAnsi="Verdana"/>
                <w:color w:val="FFFFFF"/>
                <w:sz w:val="20"/>
                <w:lang w:val="bg-BG"/>
              </w:rPr>
            </w:pPr>
          </w:p>
          <w:p w:rsidR="000236B0" w:rsidRPr="00F45F8C" w:rsidRDefault="000236B0" w:rsidP="00656880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lang w:val="bg-BG"/>
              </w:rPr>
            </w:pPr>
            <w:r w:rsidRPr="00F45F8C">
              <w:rPr>
                <w:rFonts w:ascii="Verdana" w:hAnsi="Verdana"/>
                <w:b/>
                <w:color w:val="FFFFFF"/>
                <w:sz w:val="20"/>
                <w:lang w:val="bg-BG"/>
              </w:rPr>
              <w:t>ИНФОРМАЦИЯ ОТ ОДМВР</w:t>
            </w:r>
          </w:p>
          <w:p w:rsidR="000236B0" w:rsidRPr="00F45F8C" w:rsidRDefault="000236B0" w:rsidP="00656880">
            <w:pPr>
              <w:spacing w:after="0" w:line="240" w:lineRule="auto"/>
              <w:rPr>
                <w:rFonts w:ascii="Verdana" w:hAnsi="Verdana"/>
                <w:color w:val="FFFFFF"/>
                <w:sz w:val="20"/>
                <w:lang w:val="bg-BG"/>
              </w:rPr>
            </w:pPr>
          </w:p>
        </w:tc>
      </w:tr>
      <w:tr w:rsidR="000236B0" w:rsidRPr="008B4359" w:rsidTr="0065688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6F16E1" w:rsidRDefault="004D68D4" w:rsidP="00656880">
            <w:pPr>
              <w:spacing w:after="0" w:line="240" w:lineRule="auto"/>
              <w:rPr>
                <w:rFonts w:ascii="Verdana" w:hAnsi="Verdana"/>
                <w:b/>
                <w:sz w:val="20"/>
                <w:lang w:val="bg-BG"/>
              </w:rPr>
            </w:pPr>
            <w:r>
              <w:rPr>
                <w:rFonts w:ascii="Verdana" w:hAnsi="Verdana"/>
                <w:b/>
                <w:sz w:val="20"/>
                <w:lang w:val="bg-BG"/>
              </w:rPr>
              <w:t xml:space="preserve">ПТП, </w:t>
            </w:r>
            <w:r w:rsidR="000236B0" w:rsidRPr="006F16E1">
              <w:rPr>
                <w:rFonts w:ascii="Verdana" w:hAnsi="Verdana"/>
                <w:b/>
                <w:sz w:val="20"/>
                <w:lang w:val="bg-BG"/>
              </w:rPr>
              <w:t>посетени от органите на МВР:</w:t>
            </w:r>
          </w:p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b/>
                <w:sz w:val="8"/>
                <w:szCs w:val="8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</w:tc>
      </w:tr>
      <w:tr w:rsidR="000236B0" w:rsidRPr="00030BFD" w:rsidTr="0065688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b/>
                <w:sz w:val="20"/>
                <w:lang w:val="bg-BG"/>
              </w:rPr>
            </w:pPr>
            <w:r w:rsidRPr="006F16E1">
              <w:rPr>
                <w:rFonts w:ascii="Verdana" w:hAnsi="Verdana"/>
                <w:b/>
                <w:sz w:val="20"/>
                <w:lang w:val="bg-BG"/>
              </w:rPr>
              <w:t>Загинали:</w:t>
            </w:r>
          </w:p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</w:tc>
      </w:tr>
      <w:tr w:rsidR="000236B0" w:rsidRPr="00030BFD" w:rsidTr="0065688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6F16E1" w:rsidRDefault="004D68D4" w:rsidP="00656880">
            <w:pPr>
              <w:spacing w:after="0" w:line="240" w:lineRule="auto"/>
              <w:rPr>
                <w:rFonts w:ascii="Verdana" w:hAnsi="Verdana"/>
                <w:b/>
                <w:sz w:val="20"/>
                <w:lang w:val="bg-BG"/>
              </w:rPr>
            </w:pPr>
            <w:r w:rsidRPr="006F16E1">
              <w:rPr>
                <w:rFonts w:ascii="Verdana" w:hAnsi="Verdana"/>
                <w:b/>
                <w:sz w:val="20"/>
                <w:lang w:val="bg-BG"/>
              </w:rPr>
              <w:t>Ранени</w:t>
            </w:r>
            <w:r w:rsidR="000236B0" w:rsidRPr="006F16E1">
              <w:rPr>
                <w:rFonts w:ascii="Verdana" w:hAnsi="Verdana"/>
                <w:b/>
                <w:sz w:val="20"/>
                <w:lang w:val="bg-BG"/>
              </w:rPr>
              <w:t>:</w:t>
            </w:r>
          </w:p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</w:tc>
      </w:tr>
      <w:tr w:rsidR="000236B0" w:rsidRPr="00030BFD" w:rsidTr="0065688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b/>
                <w:sz w:val="20"/>
                <w:lang w:val="bg-BG"/>
              </w:rPr>
            </w:pPr>
            <w:r w:rsidRPr="006F16E1">
              <w:rPr>
                <w:rFonts w:ascii="Verdana" w:hAnsi="Verdana"/>
                <w:b/>
                <w:sz w:val="20"/>
                <w:lang w:val="bg-BG"/>
              </w:rPr>
              <w:t>Тенденция спрямо предходната година (спад/покачване по показателите ПТП, загинали и ранени)</w:t>
            </w:r>
          </w:p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b/>
                <w:sz w:val="20"/>
                <w:lang w:val="bg-BG"/>
              </w:rPr>
            </w:pPr>
          </w:p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b/>
                <w:sz w:val="20"/>
                <w:lang w:val="bg-BG"/>
              </w:rPr>
            </w:pPr>
            <w:r w:rsidRPr="006F16E1">
              <w:rPr>
                <w:rFonts w:ascii="Verdana" w:hAnsi="Verdana"/>
                <w:b/>
                <w:sz w:val="20"/>
                <w:lang w:val="bg-BG"/>
              </w:rPr>
              <w:t xml:space="preserve">Анализ на тенденциите </w:t>
            </w:r>
          </w:p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</w:tc>
      </w:tr>
      <w:tr w:rsidR="000236B0" w:rsidRPr="008B4359" w:rsidTr="0065688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6F16E1" w:rsidRDefault="000236B0" w:rsidP="00656880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  <w:r w:rsidRPr="006F16E1">
              <w:rPr>
                <w:rFonts w:ascii="Verdana" w:hAnsi="Verdana"/>
                <w:b/>
                <w:sz w:val="20"/>
                <w:lang w:val="bg-BG"/>
              </w:rPr>
              <w:lastRenderedPageBreak/>
              <w:t>Загинали и ранени по вид на участниците в ПТП</w:t>
            </w:r>
          </w:p>
          <w:p w:rsidR="000236B0" w:rsidRPr="006F16E1" w:rsidRDefault="000236B0" w:rsidP="00656880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</w:p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</w:tc>
      </w:tr>
      <w:tr w:rsidR="000236B0" w:rsidRPr="008B4359" w:rsidTr="0065688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6F16E1" w:rsidRDefault="000236B0" w:rsidP="00656880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  <w:r w:rsidRPr="006F16E1">
              <w:rPr>
                <w:rFonts w:ascii="Verdana" w:hAnsi="Verdana"/>
                <w:b/>
                <w:sz w:val="20"/>
                <w:lang w:val="bg-BG"/>
              </w:rPr>
              <w:t>ПТП, загинали и ранени, разпределени по общини</w:t>
            </w:r>
          </w:p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</w:tc>
      </w:tr>
      <w:tr w:rsidR="000236B0" w:rsidRPr="00030BFD" w:rsidTr="0065688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6F16E1" w:rsidRDefault="000236B0" w:rsidP="00656880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  <w:r w:rsidRPr="006F16E1">
              <w:rPr>
                <w:rFonts w:ascii="Verdana" w:hAnsi="Verdana"/>
                <w:b/>
                <w:sz w:val="20"/>
                <w:lang w:val="bg-BG"/>
              </w:rPr>
              <w:t>Причини за ПТП</w:t>
            </w:r>
          </w:p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</w:rPr>
            </w:pPr>
          </w:p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</w:tc>
      </w:tr>
      <w:tr w:rsidR="000236B0" w:rsidRPr="00030BFD" w:rsidTr="0065688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6F16E1" w:rsidRDefault="000236B0" w:rsidP="00656880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  <w:r w:rsidRPr="006F16E1">
              <w:rPr>
                <w:rFonts w:ascii="Verdana" w:hAnsi="Verdana"/>
                <w:b/>
                <w:sz w:val="20"/>
                <w:lang w:val="bg-BG"/>
              </w:rPr>
              <w:t>ПТП по вид</w:t>
            </w:r>
          </w:p>
          <w:p w:rsidR="000236B0" w:rsidRPr="006F16E1" w:rsidRDefault="000236B0" w:rsidP="00656880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</w:tc>
      </w:tr>
      <w:tr w:rsidR="000236B0" w:rsidRPr="00030BFD" w:rsidTr="0065688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6F16E1" w:rsidRDefault="000236B0" w:rsidP="00656880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  <w:r w:rsidRPr="006F16E1">
              <w:rPr>
                <w:rFonts w:ascii="Verdana" w:hAnsi="Verdana"/>
                <w:b/>
                <w:sz w:val="20"/>
                <w:lang w:val="bg-BG"/>
              </w:rPr>
              <w:t>ПТП с деца</w:t>
            </w:r>
          </w:p>
          <w:p w:rsidR="000236B0" w:rsidRPr="006F16E1" w:rsidRDefault="000236B0" w:rsidP="00656880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</w:tc>
      </w:tr>
      <w:tr w:rsidR="000236B0" w:rsidRPr="008B4359" w:rsidTr="0065688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6F16E1" w:rsidRDefault="000236B0" w:rsidP="00656880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  <w:r w:rsidRPr="006F16E1">
              <w:rPr>
                <w:rFonts w:ascii="Verdana" w:hAnsi="Verdana"/>
                <w:b/>
                <w:sz w:val="20"/>
                <w:lang w:val="bg-BG"/>
              </w:rPr>
              <w:t>ПТП с възрастни  над 65 г.</w:t>
            </w:r>
          </w:p>
          <w:p w:rsidR="000236B0" w:rsidRPr="006F16E1" w:rsidRDefault="000236B0" w:rsidP="00656880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</w:tc>
      </w:tr>
      <w:tr w:rsidR="000236B0" w:rsidRPr="008B4359" w:rsidTr="0065688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Default="004D68D4" w:rsidP="004D68D4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  <w:r>
              <w:rPr>
                <w:rFonts w:ascii="Verdana" w:hAnsi="Verdana"/>
                <w:b/>
                <w:sz w:val="20"/>
                <w:lang w:val="bg-BG"/>
              </w:rPr>
              <w:t>Дял на ППС, участвали в ПТП, по възраст</w:t>
            </w:r>
            <w:r w:rsidR="000236B0" w:rsidRPr="006F16E1">
              <w:rPr>
                <w:rFonts w:ascii="Verdana" w:hAnsi="Verdana"/>
                <w:b/>
                <w:sz w:val="20"/>
                <w:lang w:val="bg-BG"/>
              </w:rPr>
              <w:t xml:space="preserve"> </w:t>
            </w:r>
            <w:r>
              <w:rPr>
                <w:rFonts w:ascii="Verdana" w:hAnsi="Verdana"/>
                <w:b/>
                <w:sz w:val="20"/>
                <w:lang w:val="bg-BG"/>
              </w:rPr>
              <w:t>от общия брой ППС, участвали в ПТП</w:t>
            </w:r>
          </w:p>
          <w:p w:rsidR="004D68D4" w:rsidRPr="006F16E1" w:rsidRDefault="004D68D4" w:rsidP="004D68D4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7EE1" w:rsidRPr="006F16E1" w:rsidRDefault="00867EE1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</w:tc>
      </w:tr>
      <w:tr w:rsidR="000236B0" w:rsidRPr="004D68D4" w:rsidTr="0065688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6F16E1" w:rsidRDefault="000236B0" w:rsidP="00656880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  <w:r w:rsidRPr="006F16E1">
              <w:rPr>
                <w:rFonts w:ascii="Verdana" w:hAnsi="Verdana"/>
                <w:b/>
                <w:sz w:val="20"/>
                <w:lang w:val="bg-BG"/>
              </w:rPr>
              <w:t>Участъци с концентрация на ПТП</w:t>
            </w:r>
          </w:p>
          <w:p w:rsidR="000236B0" w:rsidRPr="006F16E1" w:rsidRDefault="000236B0" w:rsidP="00656880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</w:tc>
      </w:tr>
      <w:tr w:rsidR="000236B0" w:rsidRPr="00030BFD" w:rsidTr="00656880">
        <w:trPr>
          <w:trHeight w:val="1261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6F16E1" w:rsidRDefault="000236B0" w:rsidP="00867EE1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  <w:r w:rsidRPr="006F16E1">
              <w:rPr>
                <w:rFonts w:ascii="Verdana" w:hAnsi="Verdana"/>
                <w:b/>
                <w:sz w:val="20"/>
                <w:lang w:val="bg-BG"/>
              </w:rPr>
              <w:t xml:space="preserve">Издадени писмени предупреждения, сигнални писма и разпореждания </w:t>
            </w: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Pr="006F16E1" w:rsidRDefault="000236B0" w:rsidP="00656880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</w:p>
        </w:tc>
      </w:tr>
      <w:tr w:rsidR="00F22B2B" w:rsidRPr="00030BFD" w:rsidTr="00656880">
        <w:trPr>
          <w:trHeight w:val="1261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22B2B" w:rsidRPr="006F16E1" w:rsidRDefault="00F22B2B" w:rsidP="00867EE1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lang w:val="bg-BG"/>
              </w:rPr>
            </w:pP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2B2B" w:rsidRPr="006F16E1" w:rsidRDefault="00F22B2B" w:rsidP="00656880">
            <w:pPr>
              <w:spacing w:after="0" w:line="240" w:lineRule="auto"/>
              <w:rPr>
                <w:rFonts w:ascii="Verdana" w:hAnsi="Verdana"/>
                <w:b/>
                <w:sz w:val="20"/>
                <w:lang w:val="bg-BG"/>
              </w:rPr>
            </w:pPr>
          </w:p>
        </w:tc>
      </w:tr>
    </w:tbl>
    <w:p w:rsidR="005E7B68" w:rsidRPr="005E7B68" w:rsidRDefault="005E7B68" w:rsidP="005E7B68">
      <w:pPr>
        <w:spacing w:after="0" w:line="240" w:lineRule="auto"/>
        <w:ind w:right="182"/>
        <w:rPr>
          <w:rFonts w:ascii="Verdana" w:hAnsi="Verdana"/>
          <w:i/>
          <w:sz w:val="8"/>
          <w:szCs w:val="8"/>
        </w:rPr>
      </w:pPr>
    </w:p>
    <w:p w:rsidR="009B1992" w:rsidRPr="009B1992" w:rsidRDefault="009B1992" w:rsidP="009B1992">
      <w:pPr>
        <w:spacing w:after="0" w:line="240" w:lineRule="auto"/>
        <w:ind w:left="142" w:right="181"/>
        <w:rPr>
          <w:rFonts w:ascii="Verdana" w:hAnsi="Verdana"/>
          <w:b/>
          <w:sz w:val="20"/>
          <w:lang w:val="ru-RU"/>
        </w:rPr>
      </w:pPr>
      <w:r w:rsidRPr="009B1992">
        <w:rPr>
          <w:rFonts w:ascii="Verdana" w:hAnsi="Verdana"/>
          <w:b/>
          <w:sz w:val="20"/>
          <w:lang w:val="ru-RU"/>
        </w:rPr>
        <w:t>2.</w:t>
      </w:r>
      <w:r>
        <w:rPr>
          <w:rFonts w:ascii="Verdana" w:hAnsi="Verdana"/>
          <w:b/>
          <w:sz w:val="20"/>
          <w:lang w:val="ru-RU"/>
        </w:rPr>
        <w:t>2</w:t>
      </w:r>
      <w:r w:rsidRPr="009B1992">
        <w:rPr>
          <w:rFonts w:ascii="Verdana" w:hAnsi="Verdana"/>
          <w:b/>
          <w:sz w:val="20"/>
          <w:lang w:val="ru-RU"/>
        </w:rPr>
        <w:t xml:space="preserve"> Информация от </w:t>
      </w:r>
      <w:r>
        <w:rPr>
          <w:rFonts w:ascii="Verdana" w:hAnsi="Verdana"/>
          <w:b/>
          <w:sz w:val="20"/>
          <w:lang w:val="ru-RU"/>
        </w:rPr>
        <w:t>ЦСМП</w:t>
      </w:r>
      <w:r w:rsidRPr="009B1992">
        <w:rPr>
          <w:rFonts w:ascii="Verdana" w:hAnsi="Verdana"/>
          <w:b/>
          <w:sz w:val="20"/>
          <w:lang w:val="ru-RU"/>
        </w:rPr>
        <w:t xml:space="preserve"> на ниво област</w:t>
      </w:r>
    </w:p>
    <w:p w:rsidR="002576BE" w:rsidRPr="002576BE" w:rsidRDefault="002576BE" w:rsidP="005E7B68">
      <w:pPr>
        <w:spacing w:after="0" w:line="240" w:lineRule="auto"/>
        <w:ind w:left="142" w:right="182"/>
        <w:rPr>
          <w:rFonts w:ascii="Verdana" w:hAnsi="Verdana"/>
          <w:i/>
          <w:sz w:val="8"/>
          <w:szCs w:val="8"/>
          <w:lang w:val="ru-RU"/>
        </w:rPr>
      </w:pPr>
    </w:p>
    <w:p w:rsidR="000236B0" w:rsidRDefault="000236B0" w:rsidP="005E7B68">
      <w:pPr>
        <w:spacing w:after="0" w:line="240" w:lineRule="auto"/>
        <w:ind w:left="142" w:right="182"/>
        <w:rPr>
          <w:rFonts w:ascii="Verdana" w:hAnsi="Verdana"/>
          <w:i/>
          <w:sz w:val="20"/>
          <w:lang w:val="bg-BG"/>
        </w:rPr>
      </w:pPr>
      <w:r w:rsidRPr="008B4359">
        <w:rPr>
          <w:rFonts w:ascii="Verdana" w:hAnsi="Verdana"/>
          <w:i/>
          <w:sz w:val="20"/>
          <w:lang w:val="ru-RU"/>
        </w:rPr>
        <w:t>/</w:t>
      </w:r>
      <w:r w:rsidRPr="00030BFD">
        <w:rPr>
          <w:rFonts w:ascii="Verdana" w:hAnsi="Verdana"/>
          <w:i/>
          <w:sz w:val="20"/>
          <w:lang w:val="bg-BG"/>
        </w:rPr>
        <w:t xml:space="preserve">попълва се по </w:t>
      </w:r>
      <w:r w:rsidR="005205BB">
        <w:rPr>
          <w:rFonts w:ascii="Verdana" w:hAnsi="Verdana"/>
          <w:i/>
          <w:sz w:val="20"/>
          <w:lang w:val="bg-BG"/>
        </w:rPr>
        <w:t>информация</w:t>
      </w:r>
      <w:r w:rsidRPr="00030BFD">
        <w:rPr>
          <w:rFonts w:ascii="Verdana" w:hAnsi="Verdana"/>
          <w:i/>
          <w:sz w:val="20"/>
          <w:lang w:val="bg-BG"/>
        </w:rPr>
        <w:t xml:space="preserve">, </w:t>
      </w:r>
      <w:r w:rsidRPr="00030BFD">
        <w:rPr>
          <w:rFonts w:ascii="Verdana" w:hAnsi="Verdana"/>
          <w:i/>
          <w:sz w:val="20"/>
          <w:u w:val="single"/>
          <w:lang w:val="bg-BG"/>
        </w:rPr>
        <w:t>подаден</w:t>
      </w:r>
      <w:r w:rsidR="005205BB">
        <w:rPr>
          <w:rFonts w:ascii="Verdana" w:hAnsi="Verdana"/>
          <w:i/>
          <w:sz w:val="20"/>
          <w:u w:val="single"/>
          <w:lang w:val="bg-BG"/>
        </w:rPr>
        <w:t>а</w:t>
      </w:r>
      <w:r w:rsidRPr="00030BFD">
        <w:rPr>
          <w:rFonts w:ascii="Verdana" w:hAnsi="Verdana"/>
          <w:i/>
          <w:sz w:val="20"/>
          <w:u w:val="single"/>
          <w:lang w:val="bg-BG"/>
        </w:rPr>
        <w:t xml:space="preserve"> от ЦСМП</w:t>
      </w:r>
      <w:r w:rsidRPr="00030BFD">
        <w:rPr>
          <w:rFonts w:ascii="Verdana" w:hAnsi="Verdana"/>
          <w:i/>
          <w:sz w:val="20"/>
          <w:lang w:val="bg-BG"/>
        </w:rPr>
        <w:t xml:space="preserve"> </w:t>
      </w:r>
      <w:r w:rsidR="00944723">
        <w:rPr>
          <w:rFonts w:ascii="Verdana" w:hAnsi="Verdana"/>
          <w:i/>
          <w:sz w:val="20"/>
          <w:lang w:val="bg-BG"/>
        </w:rPr>
        <w:t>по</w:t>
      </w:r>
      <w:r w:rsidRPr="00030BFD">
        <w:rPr>
          <w:rFonts w:ascii="Verdana" w:hAnsi="Verdana"/>
          <w:i/>
          <w:sz w:val="20"/>
          <w:lang w:val="bg-BG"/>
        </w:rPr>
        <w:t xml:space="preserve"> образец/</w:t>
      </w:r>
    </w:p>
    <w:p w:rsidR="005E7B68" w:rsidRPr="005E7B68" w:rsidRDefault="005E7B68" w:rsidP="005E7B68">
      <w:pPr>
        <w:spacing w:after="0" w:line="240" w:lineRule="auto"/>
        <w:ind w:left="142" w:right="182"/>
        <w:rPr>
          <w:rFonts w:ascii="Verdana" w:hAnsi="Verdana"/>
          <w:i/>
          <w:sz w:val="8"/>
          <w:szCs w:val="8"/>
          <w:lang w:val="bg-BG"/>
        </w:rPr>
      </w:pPr>
    </w:p>
    <w:tbl>
      <w:tblPr>
        <w:tblW w:w="13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4"/>
        <w:gridCol w:w="10934"/>
      </w:tblGrid>
      <w:tr w:rsidR="000236B0" w:rsidRPr="006F16E1" w:rsidTr="00656880">
        <w:trPr>
          <w:trHeight w:val="777"/>
        </w:trPr>
        <w:tc>
          <w:tcPr>
            <w:tcW w:w="13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030A0"/>
          </w:tcPr>
          <w:p w:rsidR="000236B0" w:rsidRDefault="000236B0" w:rsidP="005E7B68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lang w:val="bg-BG"/>
              </w:rPr>
            </w:pPr>
          </w:p>
          <w:p w:rsidR="000236B0" w:rsidRPr="006F16E1" w:rsidRDefault="000236B0" w:rsidP="005E7B68">
            <w:pPr>
              <w:spacing w:after="0" w:line="240" w:lineRule="auto"/>
              <w:rPr>
                <w:rFonts w:ascii="Verdana" w:hAnsi="Verdana"/>
                <w:sz w:val="20"/>
                <w:lang w:val="bg-BG"/>
              </w:rPr>
            </w:pPr>
            <w:r w:rsidRPr="00B85DA9">
              <w:rPr>
                <w:rFonts w:ascii="Verdana" w:hAnsi="Verdana"/>
                <w:b/>
                <w:color w:val="FFFFFF"/>
                <w:sz w:val="20"/>
                <w:lang w:val="bg-BG"/>
              </w:rPr>
              <w:t xml:space="preserve">ИНФОРМАЦИЯ ОТ </w:t>
            </w:r>
            <w:r>
              <w:rPr>
                <w:rFonts w:ascii="Verdana" w:hAnsi="Verdana"/>
                <w:b/>
                <w:color w:val="FFFFFF"/>
                <w:sz w:val="20"/>
                <w:lang w:val="bg-BG"/>
              </w:rPr>
              <w:t>ЦСМП</w:t>
            </w:r>
          </w:p>
        </w:tc>
      </w:tr>
      <w:tr w:rsidR="000236B0" w:rsidRPr="006F16E1" w:rsidTr="00656880">
        <w:trPr>
          <w:trHeight w:val="438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6F16E1" w:rsidRDefault="000236B0" w:rsidP="00656880">
            <w:pPr>
              <w:rPr>
                <w:rFonts w:ascii="Verdana" w:hAnsi="Verdana"/>
                <w:b/>
                <w:sz w:val="20"/>
                <w:lang w:val="bg-BG"/>
              </w:rPr>
            </w:pPr>
            <w:r w:rsidRPr="00301FFE">
              <w:rPr>
                <w:rFonts w:ascii="Verdana" w:hAnsi="Verdana"/>
                <w:b/>
                <w:sz w:val="20"/>
                <w:lang w:val="bg-BG"/>
              </w:rPr>
              <w:t>Общо посетени ПТП</w:t>
            </w: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Pr="00DE0564" w:rsidRDefault="000236B0" w:rsidP="00656880">
            <w:pPr>
              <w:rPr>
                <w:lang w:val="bg-BG"/>
              </w:rPr>
            </w:pPr>
          </w:p>
        </w:tc>
      </w:tr>
      <w:tr w:rsidR="000236B0" w:rsidRPr="006F16E1" w:rsidTr="00656880">
        <w:trPr>
          <w:trHeight w:val="699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Default="000236B0" w:rsidP="00656880">
            <w:pPr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301FFE">
              <w:rPr>
                <w:rFonts w:ascii="Verdana" w:hAnsi="Verdana"/>
                <w:b/>
                <w:sz w:val="20"/>
                <w:lang w:val="bg-BG"/>
              </w:rPr>
              <w:t>Общо обслужени лица</w:t>
            </w: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Default="000236B0" w:rsidP="00656880"/>
        </w:tc>
      </w:tr>
      <w:tr w:rsidR="000236B0" w:rsidRPr="006F16E1" w:rsidTr="00656880">
        <w:trPr>
          <w:trHeight w:val="851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301FFE" w:rsidRDefault="000236B0" w:rsidP="00656880">
            <w:pPr>
              <w:rPr>
                <w:rFonts w:ascii="Verdana" w:hAnsi="Verdana"/>
                <w:b/>
                <w:sz w:val="20"/>
                <w:lang w:val="bg-BG"/>
              </w:rPr>
            </w:pPr>
            <w:r w:rsidRPr="00301FFE">
              <w:rPr>
                <w:rFonts w:ascii="Verdana" w:hAnsi="Verdana"/>
                <w:b/>
                <w:sz w:val="20"/>
                <w:lang w:val="bg-BG"/>
              </w:rPr>
              <w:t>Транспортирани до лечебни заведения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лица</w:t>
            </w: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Default="000236B0" w:rsidP="00656880"/>
        </w:tc>
      </w:tr>
      <w:tr w:rsidR="000236B0" w:rsidRPr="006F16E1" w:rsidTr="00656880">
        <w:trPr>
          <w:trHeight w:val="595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301FFE" w:rsidRDefault="000236B0" w:rsidP="00656880">
            <w:pPr>
              <w:rPr>
                <w:rFonts w:ascii="Verdana" w:hAnsi="Verdana"/>
                <w:b/>
                <w:sz w:val="20"/>
                <w:lang w:val="bg-BG"/>
              </w:rPr>
            </w:pPr>
            <w:r w:rsidRPr="00301FFE">
              <w:rPr>
                <w:rFonts w:ascii="Verdana" w:hAnsi="Verdana"/>
                <w:b/>
                <w:sz w:val="20"/>
                <w:lang w:val="bg-BG"/>
              </w:rPr>
              <w:t>Хоспитализирани</w:t>
            </w:r>
            <w:r>
              <w:rPr>
                <w:rFonts w:ascii="Verdana" w:hAnsi="Verdana"/>
                <w:b/>
                <w:sz w:val="20"/>
                <w:lang w:val="bg-BG"/>
              </w:rPr>
              <w:t xml:space="preserve"> лица</w:t>
            </w: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Default="000236B0" w:rsidP="00656880"/>
        </w:tc>
      </w:tr>
      <w:tr w:rsidR="000236B0" w:rsidRPr="006F16E1" w:rsidTr="00656880">
        <w:trPr>
          <w:trHeight w:val="463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301FFE" w:rsidRDefault="000236B0" w:rsidP="00656880">
            <w:pPr>
              <w:spacing w:after="0" w:line="240" w:lineRule="auto"/>
              <w:rPr>
                <w:rFonts w:ascii="Verdana" w:hAnsi="Verdana"/>
                <w:b/>
                <w:sz w:val="20"/>
                <w:lang w:val="bg-BG"/>
              </w:rPr>
            </w:pPr>
            <w:r w:rsidRPr="00301FFE">
              <w:rPr>
                <w:rFonts w:ascii="Verdana" w:hAnsi="Verdana"/>
                <w:b/>
                <w:sz w:val="20"/>
                <w:lang w:val="bg-BG"/>
              </w:rPr>
              <w:t>Тежко ранени</w:t>
            </w:r>
            <w:r w:rsidRPr="00301FFE">
              <w:rPr>
                <w:rFonts w:ascii="Verdana" w:hAnsi="Verdana"/>
                <w:sz w:val="20"/>
                <w:lang w:val="bg-BG"/>
              </w:rPr>
              <w:t xml:space="preserve">  </w:t>
            </w: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Default="000236B0" w:rsidP="00656880"/>
        </w:tc>
      </w:tr>
      <w:tr w:rsidR="000236B0" w:rsidRPr="006F16E1" w:rsidTr="00656880">
        <w:trPr>
          <w:trHeight w:val="414"/>
        </w:trPr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301FFE" w:rsidRDefault="000236B0" w:rsidP="00656880">
            <w:pPr>
              <w:spacing w:after="0" w:line="240" w:lineRule="auto"/>
              <w:rPr>
                <w:rFonts w:ascii="Verdana" w:hAnsi="Verdana"/>
                <w:b/>
                <w:sz w:val="20"/>
                <w:lang w:val="bg-BG"/>
              </w:rPr>
            </w:pPr>
            <w:r w:rsidRPr="00301FFE">
              <w:rPr>
                <w:rFonts w:ascii="Verdana" w:hAnsi="Verdana"/>
                <w:b/>
                <w:sz w:val="20"/>
                <w:lang w:val="bg-BG"/>
              </w:rPr>
              <w:t>Загинали</w:t>
            </w: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Default="000236B0" w:rsidP="00656880"/>
        </w:tc>
      </w:tr>
      <w:tr w:rsidR="000236B0" w:rsidRPr="006F16E1" w:rsidTr="00656880"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236B0" w:rsidRPr="0025127E" w:rsidRDefault="000236B0" w:rsidP="00175616">
            <w:pPr>
              <w:spacing w:after="0" w:line="240" w:lineRule="auto"/>
              <w:ind w:right="182"/>
              <w:contextualSpacing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301FFE">
              <w:rPr>
                <w:rFonts w:ascii="Verdana" w:hAnsi="Verdana"/>
                <w:b/>
                <w:sz w:val="20"/>
                <w:szCs w:val="20"/>
                <w:lang w:val="bg-BG"/>
              </w:rPr>
              <w:t>Средно време в минути за пристигане на екип на ЦСМП до мястото на инцидента</w:t>
            </w:r>
          </w:p>
        </w:tc>
        <w:tc>
          <w:tcPr>
            <w:tcW w:w="10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36B0" w:rsidRDefault="000236B0" w:rsidP="00656880"/>
        </w:tc>
      </w:tr>
    </w:tbl>
    <w:p w:rsidR="000236B0" w:rsidRDefault="000236B0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0236B0" w:rsidRDefault="000236B0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674A86" w:rsidRDefault="00674A86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674A86" w:rsidRDefault="00674A86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674A86" w:rsidRDefault="00674A86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674A86" w:rsidRDefault="00674A86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674A86" w:rsidRDefault="00674A86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674A86" w:rsidRDefault="00674A86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674A86" w:rsidRDefault="00674A86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674A86" w:rsidRDefault="00674A86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674A86" w:rsidRDefault="00674A86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674A86" w:rsidRDefault="00674A86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674A86" w:rsidRDefault="00674A86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9B1992" w:rsidRDefault="009B1992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674A86" w:rsidRPr="003A741C" w:rsidRDefault="00674A86" w:rsidP="00674A86">
      <w:pPr>
        <w:shd w:val="clear" w:color="auto" w:fill="FFFF00"/>
        <w:spacing w:after="0" w:line="240" w:lineRule="auto"/>
        <w:ind w:left="142" w:right="-744"/>
        <w:rPr>
          <w:rFonts w:ascii="Verdana" w:hAnsi="Verdana"/>
          <w:i/>
          <w:color w:val="FFFFFF"/>
          <w:sz w:val="8"/>
          <w:szCs w:val="8"/>
          <w:lang w:val="bg-BG"/>
        </w:rPr>
      </w:pPr>
    </w:p>
    <w:p w:rsidR="00674A86" w:rsidRPr="006F6F65" w:rsidRDefault="00674A86" w:rsidP="00674A86">
      <w:pPr>
        <w:shd w:val="clear" w:color="auto" w:fill="FFFF00"/>
        <w:spacing w:after="0" w:line="240" w:lineRule="auto"/>
        <w:ind w:left="142" w:right="-744"/>
        <w:rPr>
          <w:rFonts w:ascii="Verdana" w:hAnsi="Verdana"/>
          <w:b/>
          <w:sz w:val="24"/>
          <w:lang w:val="bg-BG"/>
        </w:rPr>
      </w:pPr>
      <w:r w:rsidRPr="00030BFD">
        <w:rPr>
          <w:rFonts w:ascii="Verdana" w:hAnsi="Verdana"/>
          <w:b/>
          <w:sz w:val="32"/>
          <w:lang w:val="bg-BG"/>
        </w:rPr>
        <w:t xml:space="preserve">РАЗДЕЛ </w:t>
      </w:r>
      <w:r>
        <w:rPr>
          <w:rFonts w:ascii="Verdana" w:hAnsi="Verdana"/>
          <w:b/>
          <w:sz w:val="32"/>
          <w:lang w:val="bg-BG"/>
        </w:rPr>
        <w:t>3</w:t>
      </w:r>
    </w:p>
    <w:p w:rsidR="00674A86" w:rsidRDefault="00640BF6" w:rsidP="00674A86">
      <w:pPr>
        <w:shd w:val="clear" w:color="auto" w:fill="FFFF00"/>
        <w:spacing w:after="0" w:line="240" w:lineRule="auto"/>
        <w:ind w:left="142" w:right="-744"/>
        <w:rPr>
          <w:rFonts w:ascii="Verdana" w:hAnsi="Verdana"/>
          <w:b/>
          <w:sz w:val="24"/>
          <w:lang w:val="bg-BG"/>
        </w:rPr>
      </w:pPr>
      <w:r w:rsidRPr="00640BF6">
        <w:rPr>
          <w:rFonts w:ascii="Verdana" w:hAnsi="Verdana"/>
          <w:b/>
          <w:sz w:val="24"/>
          <w:lang w:val="bg-BG"/>
        </w:rPr>
        <w:t xml:space="preserve">СЪСТОЯНИЕ НА РЕПУБЛИКАНСКАТА ПЪТНА ИНФРАСТРУКТУРА И ИЗПЪЛНЕНИ МЕРКИ ПО РПМ </w:t>
      </w:r>
    </w:p>
    <w:p w:rsidR="00E539A1" w:rsidRPr="003A741C" w:rsidRDefault="00E539A1" w:rsidP="00674A86">
      <w:pPr>
        <w:shd w:val="clear" w:color="auto" w:fill="FFFF00"/>
        <w:spacing w:after="0" w:line="240" w:lineRule="auto"/>
        <w:ind w:left="142" w:right="-744"/>
        <w:rPr>
          <w:rFonts w:ascii="Verdana" w:hAnsi="Verdana"/>
          <w:b/>
          <w:color w:val="FFFFFF"/>
          <w:sz w:val="8"/>
          <w:szCs w:val="8"/>
          <w:lang w:val="bg-BG"/>
        </w:rPr>
      </w:pPr>
    </w:p>
    <w:p w:rsidR="00674A86" w:rsidRPr="008B4359" w:rsidRDefault="00674A86" w:rsidP="00674A86">
      <w:pPr>
        <w:spacing w:after="0" w:line="240" w:lineRule="auto"/>
        <w:ind w:left="142" w:right="181"/>
        <w:rPr>
          <w:rFonts w:ascii="Verdana" w:hAnsi="Verdana"/>
          <w:i/>
          <w:sz w:val="8"/>
          <w:szCs w:val="8"/>
          <w:lang w:val="ru-RU"/>
        </w:rPr>
      </w:pPr>
    </w:p>
    <w:p w:rsidR="00640BF6" w:rsidRDefault="00640BF6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1C4A1B" w:rsidRDefault="001C4A1B" w:rsidP="001C4A1B">
      <w:pPr>
        <w:spacing w:after="0" w:line="240" w:lineRule="auto"/>
        <w:ind w:left="142" w:right="182"/>
        <w:rPr>
          <w:rFonts w:ascii="Verdana" w:hAnsi="Verdana"/>
          <w:i/>
          <w:sz w:val="20"/>
          <w:lang w:val="bg-BG"/>
        </w:rPr>
      </w:pPr>
      <w:r w:rsidRPr="008B4359">
        <w:rPr>
          <w:rFonts w:ascii="Verdana" w:hAnsi="Verdana"/>
          <w:i/>
          <w:sz w:val="20"/>
          <w:lang w:val="ru-RU"/>
        </w:rPr>
        <w:t>/</w:t>
      </w:r>
      <w:r w:rsidRPr="00030BFD">
        <w:rPr>
          <w:rFonts w:ascii="Verdana" w:hAnsi="Verdana"/>
          <w:i/>
          <w:sz w:val="20"/>
          <w:lang w:val="bg-BG"/>
        </w:rPr>
        <w:t xml:space="preserve">попълва се по </w:t>
      </w:r>
      <w:r>
        <w:rPr>
          <w:rFonts w:ascii="Verdana" w:hAnsi="Verdana"/>
          <w:i/>
          <w:sz w:val="20"/>
          <w:lang w:val="bg-BG"/>
        </w:rPr>
        <w:t>информация</w:t>
      </w:r>
      <w:r w:rsidRPr="00030BFD">
        <w:rPr>
          <w:rFonts w:ascii="Verdana" w:hAnsi="Verdana"/>
          <w:i/>
          <w:sz w:val="20"/>
          <w:lang w:val="bg-BG"/>
        </w:rPr>
        <w:t xml:space="preserve">, </w:t>
      </w:r>
      <w:r w:rsidRPr="00030BFD">
        <w:rPr>
          <w:rFonts w:ascii="Verdana" w:hAnsi="Verdana"/>
          <w:i/>
          <w:sz w:val="20"/>
          <w:u w:val="single"/>
          <w:lang w:val="bg-BG"/>
        </w:rPr>
        <w:t>подаден</w:t>
      </w:r>
      <w:r>
        <w:rPr>
          <w:rFonts w:ascii="Verdana" w:hAnsi="Verdana"/>
          <w:i/>
          <w:sz w:val="20"/>
          <w:u w:val="single"/>
          <w:lang w:val="bg-BG"/>
        </w:rPr>
        <w:t>а</w:t>
      </w:r>
      <w:r w:rsidRPr="00030BFD">
        <w:rPr>
          <w:rFonts w:ascii="Verdana" w:hAnsi="Verdana"/>
          <w:i/>
          <w:sz w:val="20"/>
          <w:u w:val="single"/>
          <w:lang w:val="bg-BG"/>
        </w:rPr>
        <w:t xml:space="preserve"> от </w:t>
      </w:r>
      <w:r>
        <w:rPr>
          <w:rFonts w:ascii="Verdana" w:hAnsi="Verdana"/>
          <w:i/>
          <w:sz w:val="20"/>
          <w:u w:val="single"/>
          <w:lang w:val="bg-BG"/>
        </w:rPr>
        <w:t>ОПУ</w:t>
      </w:r>
      <w:r w:rsidRPr="00030BFD">
        <w:rPr>
          <w:rFonts w:ascii="Verdana" w:hAnsi="Verdana"/>
          <w:i/>
          <w:sz w:val="20"/>
          <w:lang w:val="bg-BG"/>
        </w:rPr>
        <w:t xml:space="preserve"> </w:t>
      </w:r>
      <w:r>
        <w:rPr>
          <w:rFonts w:ascii="Verdana" w:hAnsi="Verdana"/>
          <w:i/>
          <w:sz w:val="20"/>
          <w:lang w:val="bg-BG"/>
        </w:rPr>
        <w:t>по</w:t>
      </w:r>
      <w:r w:rsidRPr="00030BFD">
        <w:rPr>
          <w:rFonts w:ascii="Verdana" w:hAnsi="Verdana"/>
          <w:i/>
          <w:sz w:val="20"/>
          <w:lang w:val="bg-BG"/>
        </w:rPr>
        <w:t xml:space="preserve"> образец/</w:t>
      </w:r>
    </w:p>
    <w:p w:rsidR="00640BF6" w:rsidRDefault="00640BF6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640BF6" w:rsidRDefault="00640BF6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4934CA" w:rsidRDefault="004934CA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tbl>
      <w:tblPr>
        <w:tblW w:w="1360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5"/>
        <w:gridCol w:w="170"/>
        <w:gridCol w:w="2978"/>
        <w:gridCol w:w="2126"/>
        <w:gridCol w:w="1714"/>
        <w:gridCol w:w="556"/>
        <w:gridCol w:w="2269"/>
        <w:gridCol w:w="1840"/>
      </w:tblGrid>
      <w:tr w:rsidR="004934CA" w:rsidRPr="004934CA" w:rsidTr="004934CA">
        <w:tc>
          <w:tcPr>
            <w:tcW w:w="13608" w:type="dxa"/>
            <w:gridSpan w:val="8"/>
            <w:shd w:val="clear" w:color="auto" w:fill="7030A0"/>
          </w:tcPr>
          <w:p w:rsidR="004934CA" w:rsidRDefault="004934CA" w:rsidP="004934CA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  <w:p w:rsidR="004934CA" w:rsidRDefault="004934CA" w:rsidP="004934CA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ИНФОРМАЦИЯ ОТ ОПУ</w:t>
            </w: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</w:tr>
      <w:tr w:rsidR="004934CA" w:rsidRPr="004934CA" w:rsidTr="004934CA">
        <w:tc>
          <w:tcPr>
            <w:tcW w:w="13608" w:type="dxa"/>
            <w:gridSpan w:val="8"/>
            <w:shd w:val="clear" w:color="auto" w:fill="80808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СЪСТОЯНИЕ НА ЕЛЕМЕНТИТЕ НА РЕПУБЛИКАНСКАТА ПЪТНА ИНФРАСТРУКТУРА</w:t>
            </w: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</w:tr>
      <w:tr w:rsidR="004934CA" w:rsidRPr="004934CA" w:rsidTr="004934CA">
        <w:trPr>
          <w:trHeight w:val="205"/>
        </w:trPr>
        <w:tc>
          <w:tcPr>
            <w:tcW w:w="2125" w:type="dxa"/>
            <w:gridSpan w:val="2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b/>
                <w:sz w:val="20"/>
                <w:szCs w:val="20"/>
                <w:lang w:val="bg-BG"/>
              </w:rPr>
              <w:t>Дължина на РПМ, км</w:t>
            </w:r>
          </w:p>
        </w:tc>
        <w:tc>
          <w:tcPr>
            <w:tcW w:w="2978" w:type="dxa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b/>
                <w:sz w:val="20"/>
                <w:szCs w:val="20"/>
                <w:lang w:val="bg-BG"/>
              </w:rPr>
              <w:t>Състояние на настилки</w:t>
            </w: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i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i/>
                <w:sz w:val="20"/>
                <w:szCs w:val="20"/>
                <w:lang w:val="bg-BG"/>
              </w:rPr>
              <w:t>/отлично, добро, задоволително, незадоволително, лошо и няма информация от общата дължина на РПМ в областта/</w:t>
            </w: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sz w:val="8"/>
                <w:szCs w:val="8"/>
                <w:lang w:val="bg-BG"/>
              </w:rPr>
            </w:pPr>
          </w:p>
        </w:tc>
        <w:tc>
          <w:tcPr>
            <w:tcW w:w="2126" w:type="dxa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Състояние на пътни знаци </w:t>
            </w: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i/>
                <w:color w:val="FFFFFF"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i/>
                <w:sz w:val="20"/>
                <w:szCs w:val="20"/>
                <w:lang w:val="bg-BG"/>
              </w:rPr>
              <w:t>/% дял от общия брой/</w:t>
            </w:r>
          </w:p>
        </w:tc>
        <w:tc>
          <w:tcPr>
            <w:tcW w:w="2270" w:type="dxa"/>
            <w:gridSpan w:val="2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Състояние на  пътна маркировка </w:t>
            </w: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i/>
                <w:sz w:val="20"/>
                <w:szCs w:val="20"/>
                <w:lang w:val="bg-BG"/>
              </w:rPr>
              <w:t>/% дял от общата дължина на РПМ/</w:t>
            </w: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  <w:tc>
          <w:tcPr>
            <w:tcW w:w="2269" w:type="dxa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b/>
                <w:sz w:val="20"/>
                <w:szCs w:val="20"/>
                <w:lang w:val="bg-BG"/>
              </w:rPr>
              <w:t>Състояние на банкети</w:t>
            </w: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i/>
                <w:sz w:val="20"/>
                <w:szCs w:val="20"/>
                <w:lang w:val="bg-BG"/>
              </w:rPr>
              <w:t>/% дял от общата дължина на РПМ/</w:t>
            </w:r>
          </w:p>
        </w:tc>
        <w:tc>
          <w:tcPr>
            <w:tcW w:w="1840" w:type="dxa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b/>
                <w:sz w:val="20"/>
                <w:szCs w:val="20"/>
                <w:lang w:val="bg-BG"/>
              </w:rPr>
              <w:t>Състояние на ОСП</w:t>
            </w: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i/>
                <w:sz w:val="20"/>
                <w:szCs w:val="20"/>
                <w:lang w:val="bg-BG"/>
              </w:rPr>
              <w:t>/% дял от общата дължина на ОСП/</w:t>
            </w:r>
          </w:p>
        </w:tc>
      </w:tr>
      <w:tr w:rsidR="004934CA" w:rsidRPr="004934CA" w:rsidTr="004934CA">
        <w:trPr>
          <w:trHeight w:val="205"/>
        </w:trPr>
        <w:tc>
          <w:tcPr>
            <w:tcW w:w="2125" w:type="dxa"/>
            <w:gridSpan w:val="2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2978" w:type="dxa"/>
            <w:shd w:val="clear" w:color="auto" w:fill="auto"/>
          </w:tcPr>
          <w:p w:rsidR="004934CA" w:rsidRPr="004934CA" w:rsidRDefault="004934CA" w:rsidP="004934CA">
            <w:pPr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2126" w:type="dxa"/>
            <w:shd w:val="clear" w:color="auto" w:fill="auto"/>
          </w:tcPr>
          <w:p w:rsidR="004934CA" w:rsidRPr="004934CA" w:rsidRDefault="004934CA" w:rsidP="004934CA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270" w:type="dxa"/>
            <w:gridSpan w:val="2"/>
            <w:shd w:val="clear" w:color="auto" w:fill="auto"/>
          </w:tcPr>
          <w:p w:rsidR="004934CA" w:rsidRPr="004934CA" w:rsidRDefault="004934CA" w:rsidP="004934CA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269" w:type="dxa"/>
            <w:shd w:val="clear" w:color="auto" w:fill="auto"/>
          </w:tcPr>
          <w:p w:rsidR="004934CA" w:rsidRPr="004934CA" w:rsidRDefault="004934CA" w:rsidP="004934CA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840" w:type="dxa"/>
            <w:shd w:val="clear" w:color="auto" w:fill="auto"/>
          </w:tcPr>
          <w:p w:rsidR="004934CA" w:rsidRPr="004934CA" w:rsidRDefault="004934CA" w:rsidP="004934CA">
            <w:pPr>
              <w:rPr>
                <w:rFonts w:asciiTheme="minorHAnsi" w:eastAsiaTheme="minorHAnsi" w:hAnsiTheme="minorHAnsi" w:cstheme="minorBidi"/>
              </w:rPr>
            </w:pPr>
          </w:p>
        </w:tc>
      </w:tr>
      <w:tr w:rsidR="00BC17C2" w:rsidRPr="00BC17C2" w:rsidTr="004934CA">
        <w:tc>
          <w:tcPr>
            <w:tcW w:w="13608" w:type="dxa"/>
            <w:gridSpan w:val="8"/>
            <w:shd w:val="clear" w:color="auto" w:fill="808080"/>
          </w:tcPr>
          <w:p w:rsidR="00BC17C2" w:rsidRPr="00BC17C2" w:rsidRDefault="00BC17C2" w:rsidP="00BC17C2">
            <w:pPr>
              <w:spacing w:after="0" w:line="240" w:lineRule="auto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  <w:p w:rsidR="00BC17C2" w:rsidRPr="00BC17C2" w:rsidRDefault="00BC17C2" w:rsidP="00BC17C2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BC17C2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ИЗПЪЛНЕНИ МЕРКИ ПО ПРОЕКТИРАНЕ И СТРОИТЕЛСТВО ЗА ОТЧЕТНАТА ГОДИНА</w:t>
            </w:r>
          </w:p>
          <w:p w:rsidR="00BC17C2" w:rsidRPr="00BC17C2" w:rsidRDefault="00BC17C2" w:rsidP="00BC17C2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</w:tr>
      <w:tr w:rsidR="004934CA" w:rsidRPr="004934CA" w:rsidTr="004934CA">
        <w:tc>
          <w:tcPr>
            <w:tcW w:w="1955" w:type="dxa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Проектиране </w:t>
            </w: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  <w:tc>
          <w:tcPr>
            <w:tcW w:w="11653" w:type="dxa"/>
            <w:gridSpan w:val="7"/>
            <w:shd w:val="clear" w:color="auto" w:fill="FFFFFF" w:themeFill="background1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4934CA" w:rsidRPr="004934CA" w:rsidTr="004934CA">
        <w:trPr>
          <w:trHeight w:val="668"/>
        </w:trPr>
        <w:tc>
          <w:tcPr>
            <w:tcW w:w="1955" w:type="dxa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Строителство </w:t>
            </w:r>
          </w:p>
        </w:tc>
        <w:tc>
          <w:tcPr>
            <w:tcW w:w="6988" w:type="dxa"/>
            <w:gridSpan w:val="4"/>
            <w:shd w:val="clear" w:color="auto" w:fill="FFFFFF" w:themeFill="background1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4665" w:type="dxa"/>
            <w:gridSpan w:val="3"/>
            <w:shd w:val="clear" w:color="auto" w:fill="FFFFFF" w:themeFill="background1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</w:tr>
      <w:tr w:rsidR="004934CA" w:rsidRPr="004934CA" w:rsidTr="004934CA">
        <w:tc>
          <w:tcPr>
            <w:tcW w:w="13608" w:type="dxa"/>
            <w:gridSpan w:val="8"/>
            <w:shd w:val="clear" w:color="auto" w:fill="80808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color w:val="FFFFFF"/>
                <w:sz w:val="8"/>
                <w:szCs w:val="8"/>
                <w:lang w:val="bg-BG"/>
              </w:rPr>
            </w:pP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 xml:space="preserve">ИЗПЪЛНЕНИ ДРУГИ МЕРКИ </w:t>
            </w: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4934CA" w:rsidRPr="004934CA" w:rsidTr="004934CA">
        <w:tc>
          <w:tcPr>
            <w:tcW w:w="2125" w:type="dxa"/>
            <w:gridSpan w:val="2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b/>
                <w:sz w:val="20"/>
                <w:szCs w:val="20"/>
                <w:lang w:val="bg-BG"/>
              </w:rPr>
              <w:t xml:space="preserve">Мярка: </w:t>
            </w: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</w:p>
        </w:tc>
        <w:tc>
          <w:tcPr>
            <w:tcW w:w="11483" w:type="dxa"/>
            <w:gridSpan w:val="6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bg-BG"/>
              </w:rPr>
            </w:pPr>
            <w:r w:rsidRPr="004934CA">
              <w:rPr>
                <w:rFonts w:ascii="Verdana" w:hAnsi="Verdana"/>
                <w:b/>
                <w:sz w:val="20"/>
                <w:szCs w:val="20"/>
                <w:lang w:val="bg-BG"/>
              </w:rPr>
              <w:t>Описание:</w:t>
            </w:r>
          </w:p>
        </w:tc>
      </w:tr>
      <w:tr w:rsidR="004934CA" w:rsidRPr="004934CA" w:rsidTr="004934CA">
        <w:tc>
          <w:tcPr>
            <w:tcW w:w="2125" w:type="dxa"/>
            <w:gridSpan w:val="2"/>
            <w:shd w:val="clear" w:color="auto" w:fill="FFFFFF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  <w:tc>
          <w:tcPr>
            <w:tcW w:w="11483" w:type="dxa"/>
            <w:gridSpan w:val="6"/>
            <w:shd w:val="clear" w:color="auto" w:fill="FFFFFF"/>
          </w:tcPr>
          <w:p w:rsidR="004934CA" w:rsidRDefault="004934CA" w:rsidP="004934C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  <w:p w:rsidR="004934CA" w:rsidRPr="004934CA" w:rsidRDefault="004934CA" w:rsidP="004934CA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</w:tbl>
    <w:p w:rsidR="001C4A1B" w:rsidRDefault="001C4A1B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4934CA" w:rsidRDefault="004934CA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E539A1" w:rsidRDefault="00E539A1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E539A1" w:rsidRDefault="00E539A1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4934CA" w:rsidRDefault="004934CA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1C4A1B" w:rsidRDefault="001C4A1B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640BF6" w:rsidRPr="003A741C" w:rsidRDefault="00640BF6" w:rsidP="00640BF6">
      <w:pPr>
        <w:shd w:val="clear" w:color="auto" w:fill="FFFF00"/>
        <w:spacing w:after="0" w:line="240" w:lineRule="auto"/>
        <w:ind w:left="142" w:right="-744"/>
        <w:rPr>
          <w:rFonts w:ascii="Verdana" w:hAnsi="Verdana"/>
          <w:i/>
          <w:color w:val="FFFFFF"/>
          <w:sz w:val="8"/>
          <w:szCs w:val="8"/>
          <w:lang w:val="bg-BG"/>
        </w:rPr>
      </w:pPr>
    </w:p>
    <w:p w:rsidR="00640BF6" w:rsidRPr="006F6F65" w:rsidRDefault="00640BF6" w:rsidP="00640BF6">
      <w:pPr>
        <w:shd w:val="clear" w:color="auto" w:fill="FFFF00"/>
        <w:spacing w:after="0" w:line="240" w:lineRule="auto"/>
        <w:ind w:left="142" w:right="-744"/>
        <w:rPr>
          <w:rFonts w:ascii="Verdana" w:hAnsi="Verdana"/>
          <w:b/>
          <w:sz w:val="24"/>
          <w:lang w:val="bg-BG"/>
        </w:rPr>
      </w:pPr>
      <w:r w:rsidRPr="00030BFD">
        <w:rPr>
          <w:rFonts w:ascii="Verdana" w:hAnsi="Verdana"/>
          <w:b/>
          <w:sz w:val="32"/>
          <w:lang w:val="bg-BG"/>
        </w:rPr>
        <w:t xml:space="preserve">РАЗДЕЛ </w:t>
      </w:r>
      <w:r>
        <w:rPr>
          <w:rFonts w:ascii="Verdana" w:hAnsi="Verdana"/>
          <w:b/>
          <w:sz w:val="32"/>
          <w:lang w:val="bg-BG"/>
        </w:rPr>
        <w:t>4</w:t>
      </w:r>
    </w:p>
    <w:p w:rsidR="00640BF6" w:rsidRDefault="00640BF6" w:rsidP="00640BF6">
      <w:pPr>
        <w:shd w:val="clear" w:color="auto" w:fill="FFFF00"/>
        <w:spacing w:after="0" w:line="240" w:lineRule="auto"/>
        <w:ind w:left="142" w:right="-744"/>
        <w:rPr>
          <w:rFonts w:ascii="Verdana" w:hAnsi="Verdana"/>
          <w:b/>
          <w:sz w:val="24"/>
          <w:lang w:val="bg-BG"/>
        </w:rPr>
      </w:pPr>
      <w:r>
        <w:rPr>
          <w:rFonts w:ascii="Verdana" w:hAnsi="Verdana"/>
          <w:b/>
          <w:sz w:val="24"/>
          <w:lang w:val="bg-BG"/>
        </w:rPr>
        <w:t xml:space="preserve">ИЗПЪЛНЕНИ МЕРКИ </w:t>
      </w:r>
      <w:r w:rsidR="001C4A1B">
        <w:rPr>
          <w:rFonts w:ascii="Verdana" w:hAnsi="Verdana"/>
          <w:b/>
          <w:sz w:val="24"/>
          <w:lang w:val="bg-BG"/>
        </w:rPr>
        <w:t xml:space="preserve">ОТ ОБЩИНИТЕ </w:t>
      </w:r>
    </w:p>
    <w:p w:rsidR="00E539A1" w:rsidRPr="003A741C" w:rsidRDefault="00E539A1" w:rsidP="00640BF6">
      <w:pPr>
        <w:shd w:val="clear" w:color="auto" w:fill="FFFF00"/>
        <w:spacing w:after="0" w:line="240" w:lineRule="auto"/>
        <w:ind w:left="142" w:right="-744"/>
        <w:rPr>
          <w:rFonts w:ascii="Verdana" w:hAnsi="Verdana"/>
          <w:b/>
          <w:color w:val="FFFFFF"/>
          <w:sz w:val="8"/>
          <w:szCs w:val="8"/>
          <w:lang w:val="bg-BG"/>
        </w:rPr>
      </w:pPr>
    </w:p>
    <w:p w:rsidR="00640BF6" w:rsidRDefault="00640BF6" w:rsidP="000236B0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8"/>
          <w:szCs w:val="8"/>
          <w:lang w:val="bg-BG"/>
        </w:rPr>
      </w:pPr>
    </w:p>
    <w:p w:rsidR="001C4A1B" w:rsidRDefault="001C4A1B" w:rsidP="00BC17C2">
      <w:pPr>
        <w:spacing w:after="0" w:line="240" w:lineRule="auto"/>
        <w:ind w:left="142" w:right="182"/>
        <w:jc w:val="both"/>
        <w:rPr>
          <w:rFonts w:ascii="Verdana" w:hAnsi="Verdana"/>
          <w:i/>
          <w:sz w:val="20"/>
          <w:lang w:val="bg-BG"/>
        </w:rPr>
      </w:pPr>
      <w:r w:rsidRPr="008B4359">
        <w:rPr>
          <w:rFonts w:ascii="Verdana" w:hAnsi="Verdana"/>
          <w:i/>
          <w:sz w:val="20"/>
          <w:lang w:val="ru-RU"/>
        </w:rPr>
        <w:t>/</w:t>
      </w:r>
      <w:r w:rsidRPr="00030BFD">
        <w:rPr>
          <w:rFonts w:ascii="Verdana" w:hAnsi="Verdana"/>
          <w:i/>
          <w:sz w:val="20"/>
          <w:lang w:val="bg-BG"/>
        </w:rPr>
        <w:t xml:space="preserve">попълва се по </w:t>
      </w:r>
      <w:r>
        <w:rPr>
          <w:rFonts w:ascii="Verdana" w:hAnsi="Verdana"/>
          <w:i/>
          <w:sz w:val="20"/>
          <w:lang w:val="bg-BG"/>
        </w:rPr>
        <w:t>информация</w:t>
      </w:r>
      <w:r w:rsidRPr="00030BFD">
        <w:rPr>
          <w:rFonts w:ascii="Verdana" w:hAnsi="Verdana"/>
          <w:i/>
          <w:sz w:val="20"/>
          <w:lang w:val="bg-BG"/>
        </w:rPr>
        <w:t xml:space="preserve">, </w:t>
      </w:r>
      <w:r w:rsidRPr="00030BFD">
        <w:rPr>
          <w:rFonts w:ascii="Verdana" w:hAnsi="Verdana"/>
          <w:i/>
          <w:sz w:val="20"/>
          <w:u w:val="single"/>
          <w:lang w:val="bg-BG"/>
        </w:rPr>
        <w:t>подаден</w:t>
      </w:r>
      <w:r>
        <w:rPr>
          <w:rFonts w:ascii="Verdana" w:hAnsi="Verdana"/>
          <w:i/>
          <w:sz w:val="20"/>
          <w:u w:val="single"/>
          <w:lang w:val="bg-BG"/>
        </w:rPr>
        <w:t>а</w:t>
      </w:r>
      <w:r w:rsidRPr="00030BFD">
        <w:rPr>
          <w:rFonts w:ascii="Verdana" w:hAnsi="Verdana"/>
          <w:i/>
          <w:sz w:val="20"/>
          <w:u w:val="single"/>
          <w:lang w:val="bg-BG"/>
        </w:rPr>
        <w:t xml:space="preserve"> от </w:t>
      </w:r>
      <w:r>
        <w:rPr>
          <w:rFonts w:ascii="Verdana" w:hAnsi="Verdana"/>
          <w:i/>
          <w:sz w:val="20"/>
          <w:u w:val="single"/>
          <w:lang w:val="bg-BG"/>
        </w:rPr>
        <w:t>общините</w:t>
      </w:r>
      <w:r w:rsidRPr="00030BFD">
        <w:rPr>
          <w:rFonts w:ascii="Verdana" w:hAnsi="Verdana"/>
          <w:i/>
          <w:sz w:val="20"/>
          <w:lang w:val="bg-BG"/>
        </w:rPr>
        <w:t xml:space="preserve"> </w:t>
      </w:r>
      <w:r>
        <w:rPr>
          <w:rFonts w:ascii="Verdana" w:hAnsi="Verdana"/>
          <w:i/>
          <w:sz w:val="20"/>
          <w:lang w:val="bg-BG"/>
        </w:rPr>
        <w:t>по</w:t>
      </w:r>
      <w:r w:rsidRPr="00030BFD">
        <w:rPr>
          <w:rFonts w:ascii="Verdana" w:hAnsi="Verdana"/>
          <w:i/>
          <w:sz w:val="20"/>
          <w:lang w:val="bg-BG"/>
        </w:rPr>
        <w:t xml:space="preserve"> образец</w:t>
      </w:r>
      <w:r>
        <w:rPr>
          <w:rFonts w:ascii="Verdana" w:hAnsi="Verdana"/>
          <w:i/>
          <w:sz w:val="20"/>
          <w:lang w:val="bg-BG"/>
        </w:rPr>
        <w:t xml:space="preserve"> – част 1 от общинския доклад, като се поместват попълнените таблици за </w:t>
      </w:r>
      <w:r w:rsidRPr="004250CF">
        <w:rPr>
          <w:rFonts w:ascii="Verdana" w:hAnsi="Verdana"/>
          <w:i/>
          <w:sz w:val="20"/>
          <w:u w:val="single"/>
          <w:lang w:val="bg-BG"/>
        </w:rPr>
        <w:t>всички общини</w:t>
      </w:r>
      <w:r w:rsidR="00BC17C2">
        <w:rPr>
          <w:rFonts w:ascii="Verdana" w:hAnsi="Verdana"/>
          <w:i/>
          <w:sz w:val="20"/>
          <w:lang w:val="bg-BG"/>
        </w:rPr>
        <w:t xml:space="preserve"> във вида, в който са представени</w:t>
      </w:r>
      <w:r w:rsidRPr="00030BFD">
        <w:rPr>
          <w:rFonts w:ascii="Verdana" w:hAnsi="Verdana"/>
          <w:i/>
          <w:sz w:val="20"/>
          <w:lang w:val="bg-BG"/>
        </w:rPr>
        <w:t>/</w:t>
      </w:r>
    </w:p>
    <w:p w:rsidR="001C4A1B" w:rsidRDefault="001C4A1B" w:rsidP="001C4A1B">
      <w:pPr>
        <w:spacing w:after="0" w:line="240" w:lineRule="auto"/>
        <w:ind w:left="142" w:right="182"/>
        <w:rPr>
          <w:rFonts w:ascii="Verdana" w:hAnsi="Verdana"/>
          <w:i/>
          <w:sz w:val="20"/>
          <w:lang w:val="bg-BG"/>
        </w:rPr>
      </w:pPr>
    </w:p>
    <w:tbl>
      <w:tblPr>
        <w:tblW w:w="13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637"/>
      </w:tblGrid>
      <w:tr w:rsidR="001C4A1B" w:rsidRPr="001C4A1B" w:rsidTr="00BC17C2">
        <w:tc>
          <w:tcPr>
            <w:tcW w:w="13637" w:type="dxa"/>
            <w:shd w:val="clear" w:color="auto" w:fill="7030A0"/>
          </w:tcPr>
          <w:p w:rsidR="001C4A1B" w:rsidRPr="001C4A1B" w:rsidRDefault="004250CF" w:rsidP="001C4A1B">
            <w:pPr>
              <w:spacing w:after="0" w:line="240" w:lineRule="auto"/>
              <w:rPr>
                <w:rFonts w:ascii="Verdana" w:hAnsi="Verdana" w:cs="Calibri"/>
                <w:b/>
                <w:color w:val="FFFFFF" w:themeColor="background1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b/>
                <w:color w:val="FFFFFF" w:themeColor="background1"/>
                <w:sz w:val="20"/>
                <w:szCs w:val="20"/>
                <w:lang w:val="ru-RU"/>
              </w:rPr>
              <w:t xml:space="preserve">ИНФОРМАЦИЯ ОТ </w:t>
            </w:r>
            <w:r w:rsidR="001C4A1B" w:rsidRPr="001C4A1B">
              <w:rPr>
                <w:rFonts w:ascii="Verdana" w:hAnsi="Verdana" w:cs="Calibri"/>
                <w:b/>
                <w:color w:val="FFFFFF" w:themeColor="background1"/>
                <w:sz w:val="20"/>
                <w:szCs w:val="20"/>
                <w:lang w:val="ru-RU"/>
              </w:rPr>
              <w:t>ОБЩИНА .......</w:t>
            </w:r>
          </w:p>
          <w:p w:rsidR="001C4A1B" w:rsidRPr="001C4A1B" w:rsidRDefault="001C4A1B" w:rsidP="001C4A1B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</w:tc>
      </w:tr>
    </w:tbl>
    <w:p w:rsidR="00BC17C2" w:rsidRDefault="00BC17C2" w:rsidP="001C4A1B">
      <w:pPr>
        <w:spacing w:after="0" w:line="240" w:lineRule="auto"/>
        <w:ind w:left="142" w:right="182"/>
        <w:rPr>
          <w:rFonts w:ascii="Verdana" w:hAnsi="Verdana"/>
          <w:i/>
          <w:sz w:val="20"/>
          <w:lang w:val="bg-BG"/>
        </w:rPr>
      </w:pPr>
    </w:p>
    <w:tbl>
      <w:tblPr>
        <w:tblW w:w="13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6975"/>
        <w:gridCol w:w="3118"/>
      </w:tblGrid>
      <w:tr w:rsidR="004934CA" w:rsidRPr="004934CA" w:rsidTr="004934CA">
        <w:tc>
          <w:tcPr>
            <w:tcW w:w="13637" w:type="dxa"/>
            <w:gridSpan w:val="3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934C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1/ Дейности по настилки по платно за движение</w:t>
            </w:r>
          </w:p>
        </w:tc>
      </w:tr>
      <w:tr w:rsidR="004934CA" w:rsidRPr="004934CA" w:rsidTr="004934CA">
        <w:trPr>
          <w:trHeight w:val="362"/>
        </w:trPr>
        <w:tc>
          <w:tcPr>
            <w:tcW w:w="3544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4934CA" w:rsidRPr="004934CA" w:rsidTr="004934CA">
        <w:tc>
          <w:tcPr>
            <w:tcW w:w="13637" w:type="dxa"/>
            <w:gridSpan w:val="3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4934C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2/ Дейности по тротоари и банкети </w:t>
            </w:r>
          </w:p>
        </w:tc>
      </w:tr>
      <w:tr w:rsidR="004934CA" w:rsidRPr="004934CA" w:rsidTr="00E539A1">
        <w:trPr>
          <w:trHeight w:val="358"/>
        </w:trPr>
        <w:tc>
          <w:tcPr>
            <w:tcW w:w="3544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4934CA" w:rsidRPr="004934CA" w:rsidTr="004934CA">
        <w:tc>
          <w:tcPr>
            <w:tcW w:w="13637" w:type="dxa"/>
            <w:gridSpan w:val="3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4934C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3/ Дейности по сигнализиране с пътни знаци</w:t>
            </w:r>
          </w:p>
        </w:tc>
      </w:tr>
      <w:tr w:rsidR="004934CA" w:rsidRPr="004934CA" w:rsidTr="004934CA">
        <w:trPr>
          <w:trHeight w:val="396"/>
        </w:trPr>
        <w:tc>
          <w:tcPr>
            <w:tcW w:w="3544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4934CA" w:rsidRPr="004934CA" w:rsidTr="004934CA">
        <w:tc>
          <w:tcPr>
            <w:tcW w:w="13637" w:type="dxa"/>
            <w:gridSpan w:val="3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4934C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4/ </w:t>
            </w:r>
            <w:r w:rsidRPr="004934C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Дейности по </w:t>
            </w:r>
            <w:r w:rsidRPr="004934C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сигнализиране с пътна маркировка</w:t>
            </w:r>
          </w:p>
        </w:tc>
      </w:tr>
      <w:tr w:rsidR="004934CA" w:rsidRPr="004934CA" w:rsidTr="004934CA">
        <w:trPr>
          <w:trHeight w:val="411"/>
        </w:trPr>
        <w:tc>
          <w:tcPr>
            <w:tcW w:w="3544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:rsidR="004934CA" w:rsidRPr="004934CA" w:rsidRDefault="004934CA" w:rsidP="004934CA">
            <w:pP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4934CA" w:rsidRPr="004934CA" w:rsidTr="004934CA">
        <w:tc>
          <w:tcPr>
            <w:tcW w:w="13637" w:type="dxa"/>
            <w:gridSpan w:val="3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4934C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5/ Дейности по ограничителни системи за пътища/мантинели </w:t>
            </w:r>
          </w:p>
        </w:tc>
      </w:tr>
      <w:tr w:rsidR="004934CA" w:rsidRPr="004934CA" w:rsidTr="004934CA">
        <w:trPr>
          <w:trHeight w:val="342"/>
        </w:trPr>
        <w:tc>
          <w:tcPr>
            <w:tcW w:w="3544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4934CA" w:rsidRPr="004934CA" w:rsidTr="004934CA">
        <w:tc>
          <w:tcPr>
            <w:tcW w:w="13637" w:type="dxa"/>
            <w:gridSpan w:val="3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4934C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6/ Дейности по велосипедна инфраструктура </w:t>
            </w:r>
          </w:p>
        </w:tc>
      </w:tr>
      <w:tr w:rsidR="004934CA" w:rsidRPr="004934CA" w:rsidTr="004934CA">
        <w:trPr>
          <w:trHeight w:val="450"/>
        </w:trPr>
        <w:tc>
          <w:tcPr>
            <w:tcW w:w="3544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4934CA" w:rsidRPr="004934CA" w:rsidTr="004934CA">
        <w:tc>
          <w:tcPr>
            <w:tcW w:w="13637" w:type="dxa"/>
            <w:gridSpan w:val="3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4934C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7/ Обезопасяване на спирки на обществения транспорт  </w:t>
            </w:r>
          </w:p>
        </w:tc>
      </w:tr>
      <w:tr w:rsidR="004934CA" w:rsidRPr="004934CA" w:rsidTr="004934CA">
        <w:trPr>
          <w:trHeight w:val="411"/>
        </w:trPr>
        <w:tc>
          <w:tcPr>
            <w:tcW w:w="3544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4934CA" w:rsidRPr="004934CA" w:rsidTr="004934CA">
        <w:tc>
          <w:tcPr>
            <w:tcW w:w="13637" w:type="dxa"/>
            <w:gridSpan w:val="3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4934C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8/ Обезопасяване на пешеходни пътеки и изграждане на пешеходна инфраструктура</w:t>
            </w:r>
          </w:p>
        </w:tc>
      </w:tr>
      <w:tr w:rsidR="004934CA" w:rsidRPr="004934CA" w:rsidTr="004934CA">
        <w:trPr>
          <w:trHeight w:val="397"/>
        </w:trPr>
        <w:tc>
          <w:tcPr>
            <w:tcW w:w="3544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4934CA" w:rsidRPr="004934CA" w:rsidTr="004934CA">
        <w:tc>
          <w:tcPr>
            <w:tcW w:w="13637" w:type="dxa"/>
            <w:gridSpan w:val="3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4934CA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9/ Мерки за успокояване на движението (кръгови кръстовища, изнесени тротоари, острови, изкуствени неравности и др.)</w:t>
            </w:r>
          </w:p>
        </w:tc>
      </w:tr>
      <w:tr w:rsidR="004934CA" w:rsidRPr="004934CA" w:rsidTr="004934CA">
        <w:trPr>
          <w:trHeight w:val="414"/>
        </w:trPr>
        <w:tc>
          <w:tcPr>
            <w:tcW w:w="3544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4934CA" w:rsidRPr="004934CA" w:rsidTr="004934CA">
        <w:trPr>
          <w:trHeight w:val="444"/>
        </w:trPr>
        <w:tc>
          <w:tcPr>
            <w:tcW w:w="13637" w:type="dxa"/>
            <w:gridSpan w:val="3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4934C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10/ Изграждане на нови улици/общински пътища</w:t>
            </w:r>
          </w:p>
        </w:tc>
      </w:tr>
      <w:tr w:rsidR="004934CA" w:rsidRPr="004934CA" w:rsidTr="004934CA">
        <w:trPr>
          <w:trHeight w:val="411"/>
        </w:trPr>
        <w:tc>
          <w:tcPr>
            <w:tcW w:w="3544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4934CA" w:rsidRPr="004934CA" w:rsidTr="004934CA">
        <w:trPr>
          <w:trHeight w:val="315"/>
        </w:trPr>
        <w:tc>
          <w:tcPr>
            <w:tcW w:w="13637" w:type="dxa"/>
            <w:gridSpan w:val="3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4934C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11/ Изграждане на пътища за извеждане на транзитния трафик</w:t>
            </w:r>
          </w:p>
        </w:tc>
      </w:tr>
      <w:tr w:rsidR="004934CA" w:rsidRPr="004934CA" w:rsidTr="004934CA">
        <w:trPr>
          <w:trHeight w:val="441"/>
        </w:trPr>
        <w:tc>
          <w:tcPr>
            <w:tcW w:w="3544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4934CA" w:rsidRPr="004934CA" w:rsidTr="004934CA">
        <w:trPr>
          <w:trHeight w:val="315"/>
        </w:trPr>
        <w:tc>
          <w:tcPr>
            <w:tcW w:w="13637" w:type="dxa"/>
            <w:gridSpan w:val="3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4934C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12/ Модернизация на обществения транспорт и автомобилния парк</w:t>
            </w:r>
          </w:p>
        </w:tc>
      </w:tr>
      <w:tr w:rsidR="004934CA" w:rsidRPr="004934CA" w:rsidTr="004934CA">
        <w:trPr>
          <w:trHeight w:val="485"/>
        </w:trPr>
        <w:tc>
          <w:tcPr>
            <w:tcW w:w="3544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4934CA" w:rsidRPr="004934CA" w:rsidTr="004934CA">
        <w:trPr>
          <w:trHeight w:val="315"/>
        </w:trPr>
        <w:tc>
          <w:tcPr>
            <w:tcW w:w="13637" w:type="dxa"/>
            <w:gridSpan w:val="3"/>
            <w:shd w:val="clear" w:color="auto" w:fill="FFFF00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4934CA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13/ Други мерки от план-програмата: .....................................</w:t>
            </w:r>
          </w:p>
        </w:tc>
      </w:tr>
      <w:tr w:rsidR="004934CA" w:rsidRPr="004934CA" w:rsidTr="004934CA">
        <w:trPr>
          <w:trHeight w:val="384"/>
        </w:trPr>
        <w:tc>
          <w:tcPr>
            <w:tcW w:w="3544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6975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shd w:val="clear" w:color="auto" w:fill="auto"/>
          </w:tcPr>
          <w:p w:rsidR="004934CA" w:rsidRPr="004934CA" w:rsidRDefault="004934CA" w:rsidP="004934C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</w:tbl>
    <w:p w:rsidR="00BC17C2" w:rsidRDefault="00BC17C2" w:rsidP="001C4A1B">
      <w:pPr>
        <w:spacing w:after="0" w:line="240" w:lineRule="auto"/>
        <w:ind w:left="142" w:right="182"/>
        <w:rPr>
          <w:rFonts w:ascii="Verdana" w:hAnsi="Verdana"/>
          <w:i/>
          <w:sz w:val="20"/>
          <w:lang w:val="bg-BG"/>
        </w:rPr>
      </w:pPr>
    </w:p>
    <w:p w:rsidR="00873A82" w:rsidRDefault="00873A82" w:rsidP="004934CA">
      <w:pPr>
        <w:spacing w:after="0" w:line="240" w:lineRule="auto"/>
        <w:ind w:left="142" w:right="-744"/>
        <w:rPr>
          <w:rFonts w:ascii="Verdana" w:hAnsi="Verdana"/>
          <w:i/>
          <w:sz w:val="20"/>
          <w:lang w:val="bg-BG"/>
        </w:rPr>
      </w:pPr>
    </w:p>
    <w:p w:rsidR="000236B0" w:rsidRPr="00873A82" w:rsidRDefault="000236B0" w:rsidP="004934CA">
      <w:pPr>
        <w:shd w:val="clear" w:color="auto" w:fill="FFFF00"/>
        <w:spacing w:after="0" w:line="240" w:lineRule="auto"/>
        <w:ind w:left="284" w:right="-744" w:hanging="142"/>
        <w:rPr>
          <w:rFonts w:ascii="Verdana" w:hAnsi="Verdana"/>
          <w:i/>
          <w:sz w:val="8"/>
          <w:szCs w:val="8"/>
          <w:lang w:val="bg-BG"/>
        </w:rPr>
      </w:pPr>
    </w:p>
    <w:p w:rsidR="000236B0" w:rsidRPr="00D52C8B" w:rsidRDefault="000236B0" w:rsidP="004934CA">
      <w:pPr>
        <w:shd w:val="clear" w:color="auto" w:fill="FFFF00"/>
        <w:spacing w:after="0" w:line="240" w:lineRule="auto"/>
        <w:ind w:left="284" w:right="-744" w:hanging="142"/>
        <w:rPr>
          <w:rFonts w:ascii="Verdana" w:hAnsi="Verdana"/>
          <w:b/>
          <w:sz w:val="24"/>
          <w:lang w:val="bg-BG"/>
        </w:rPr>
      </w:pPr>
      <w:r w:rsidRPr="00D52C8B">
        <w:rPr>
          <w:rFonts w:ascii="Verdana" w:hAnsi="Verdana"/>
          <w:b/>
          <w:sz w:val="24"/>
          <w:lang w:val="bg-BG"/>
        </w:rPr>
        <w:t xml:space="preserve"> </w:t>
      </w:r>
      <w:r w:rsidRPr="00D52C8B">
        <w:rPr>
          <w:rFonts w:ascii="Verdana" w:hAnsi="Verdana"/>
          <w:b/>
          <w:sz w:val="32"/>
          <w:lang w:val="bg-BG"/>
        </w:rPr>
        <w:t xml:space="preserve">РАЗДЕЛ </w:t>
      </w:r>
      <w:r w:rsidR="00640BF6">
        <w:rPr>
          <w:rFonts w:ascii="Verdana" w:hAnsi="Verdana"/>
          <w:b/>
          <w:sz w:val="32"/>
          <w:lang w:val="bg-BG"/>
        </w:rPr>
        <w:t>5</w:t>
      </w:r>
    </w:p>
    <w:p w:rsidR="000236B0" w:rsidRPr="00D52C8B" w:rsidRDefault="000236B0" w:rsidP="004934CA">
      <w:pPr>
        <w:shd w:val="clear" w:color="auto" w:fill="FFFF00"/>
        <w:spacing w:after="0" w:line="240" w:lineRule="auto"/>
        <w:ind w:left="284" w:right="-744" w:hanging="142"/>
        <w:rPr>
          <w:rFonts w:ascii="Verdana" w:hAnsi="Verdana"/>
          <w:b/>
          <w:sz w:val="24"/>
          <w:lang w:val="bg-BG"/>
        </w:rPr>
      </w:pPr>
      <w:r w:rsidRPr="00D52C8B">
        <w:rPr>
          <w:rFonts w:ascii="Verdana" w:hAnsi="Verdana"/>
          <w:b/>
          <w:sz w:val="24"/>
          <w:lang w:val="bg-BG"/>
        </w:rPr>
        <w:t xml:space="preserve"> </w:t>
      </w:r>
      <w:r>
        <w:rPr>
          <w:rFonts w:ascii="Verdana" w:hAnsi="Verdana"/>
          <w:b/>
          <w:sz w:val="24"/>
          <w:lang w:val="bg-BG"/>
        </w:rPr>
        <w:t>ТРУДНОСТИ И ПРЕПОРЪКИ</w:t>
      </w:r>
      <w:r w:rsidRPr="00D52C8B">
        <w:rPr>
          <w:rFonts w:ascii="Verdana" w:hAnsi="Verdana"/>
          <w:b/>
          <w:sz w:val="24"/>
          <w:lang w:val="bg-BG"/>
        </w:rPr>
        <w:t xml:space="preserve"> </w:t>
      </w:r>
    </w:p>
    <w:p w:rsidR="000236B0" w:rsidRPr="00873A82" w:rsidRDefault="000236B0" w:rsidP="004934CA">
      <w:pPr>
        <w:shd w:val="clear" w:color="auto" w:fill="FFFF00"/>
        <w:spacing w:after="0" w:line="240" w:lineRule="auto"/>
        <w:ind w:left="284" w:right="-744" w:hanging="142"/>
        <w:rPr>
          <w:rFonts w:ascii="Verdana" w:hAnsi="Verdana"/>
          <w:b/>
          <w:sz w:val="8"/>
          <w:szCs w:val="8"/>
          <w:lang w:val="bg-BG"/>
        </w:rPr>
      </w:pPr>
      <w:r w:rsidRPr="00D52C8B">
        <w:rPr>
          <w:rFonts w:ascii="Verdana" w:hAnsi="Verdana"/>
          <w:b/>
          <w:sz w:val="24"/>
          <w:lang w:val="bg-BG"/>
        </w:rPr>
        <w:t xml:space="preserve"> </w:t>
      </w:r>
    </w:p>
    <w:p w:rsidR="00873A82" w:rsidRPr="00E4103D" w:rsidRDefault="00873A82" w:rsidP="00873A82">
      <w:pPr>
        <w:shd w:val="clear" w:color="auto" w:fill="FFFFFF"/>
        <w:ind w:left="142" w:right="-744"/>
        <w:rPr>
          <w:rFonts w:ascii="Verdana" w:hAnsi="Verdana"/>
          <w:i/>
          <w:sz w:val="20"/>
          <w:szCs w:val="20"/>
          <w:lang w:val="bg-BG"/>
        </w:rPr>
      </w:pPr>
      <w:r w:rsidRPr="00E4103D">
        <w:rPr>
          <w:rFonts w:ascii="Verdana" w:hAnsi="Verdana"/>
          <w:i/>
          <w:sz w:val="20"/>
          <w:szCs w:val="20"/>
          <w:lang w:val="bg-BG"/>
        </w:rPr>
        <w:t xml:space="preserve">/попълва се </w:t>
      </w:r>
      <w:r w:rsidR="002576BE">
        <w:rPr>
          <w:rFonts w:ascii="Verdana" w:hAnsi="Verdana"/>
          <w:i/>
          <w:sz w:val="20"/>
          <w:szCs w:val="20"/>
          <w:lang w:val="bg-BG"/>
        </w:rPr>
        <w:t>по данни на областна администрация и наблюдение от страна на секретариата на ОКБДП</w:t>
      </w:r>
      <w:r w:rsidRPr="00E4103D">
        <w:rPr>
          <w:rFonts w:ascii="Verdana" w:hAnsi="Verdana"/>
          <w:i/>
          <w:sz w:val="20"/>
          <w:szCs w:val="20"/>
          <w:lang w:val="bg-BG"/>
        </w:rPr>
        <w:t>/</w:t>
      </w:r>
    </w:p>
    <w:p w:rsidR="000236B0" w:rsidRPr="006F53AF" w:rsidRDefault="000236B0" w:rsidP="00255C47">
      <w:pPr>
        <w:spacing w:before="80" w:after="80" w:line="240" w:lineRule="auto"/>
        <w:ind w:left="142" w:right="-425"/>
        <w:rPr>
          <w:rFonts w:ascii="Verdana" w:hAnsi="Verdana"/>
          <w:b/>
          <w:color w:val="404040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 w:rsidR="00FF4F57">
        <w:rPr>
          <w:rFonts w:ascii="Verdana" w:hAnsi="Verdana"/>
          <w:sz w:val="20"/>
          <w:szCs w:val="20"/>
          <w:lang w:val="bg-BG"/>
        </w:rPr>
        <w:t>………</w:t>
      </w:r>
    </w:p>
    <w:p w:rsidR="00116F1D" w:rsidRPr="00116F1D" w:rsidRDefault="00116F1D" w:rsidP="00116F1D">
      <w:pPr>
        <w:spacing w:after="0" w:line="240" w:lineRule="auto"/>
        <w:ind w:left="709" w:hanging="142"/>
        <w:jc w:val="both"/>
        <w:rPr>
          <w:rFonts w:ascii="Verdana" w:hAnsi="Verdana"/>
          <w:b/>
          <w:color w:val="404040"/>
          <w:sz w:val="20"/>
          <w:szCs w:val="20"/>
          <w:lang w:val="bg-BG"/>
        </w:rPr>
      </w:pPr>
    </w:p>
    <w:sectPr w:rsidR="00116F1D" w:rsidRPr="00116F1D" w:rsidSect="00EB179A">
      <w:footerReference w:type="default" r:id="rId8"/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624" w:rsidRDefault="00553624" w:rsidP="00EB179A">
      <w:pPr>
        <w:spacing w:after="0" w:line="240" w:lineRule="auto"/>
      </w:pPr>
      <w:r>
        <w:separator/>
      </w:r>
    </w:p>
  </w:endnote>
  <w:endnote w:type="continuationSeparator" w:id="0">
    <w:p w:rsidR="00553624" w:rsidRDefault="00553624" w:rsidP="00EB1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9964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B179A" w:rsidRDefault="00EB17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3F2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EB179A" w:rsidRDefault="00EB17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624" w:rsidRDefault="00553624" w:rsidP="00EB179A">
      <w:pPr>
        <w:spacing w:after="0" w:line="240" w:lineRule="auto"/>
      </w:pPr>
      <w:r>
        <w:separator/>
      </w:r>
    </w:p>
  </w:footnote>
  <w:footnote w:type="continuationSeparator" w:id="0">
    <w:p w:rsidR="00553624" w:rsidRDefault="00553624" w:rsidP="00EB17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1440"/>
    <w:multiLevelType w:val="hybridMultilevel"/>
    <w:tmpl w:val="67C6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46E50"/>
    <w:multiLevelType w:val="hybridMultilevel"/>
    <w:tmpl w:val="90F458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875FA2"/>
    <w:multiLevelType w:val="hybridMultilevel"/>
    <w:tmpl w:val="437EA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021AEA"/>
    <w:multiLevelType w:val="hybridMultilevel"/>
    <w:tmpl w:val="64A0ED04"/>
    <w:lvl w:ilvl="0" w:tplc="9D90281A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87F"/>
    <w:rsid w:val="000067EE"/>
    <w:rsid w:val="00016123"/>
    <w:rsid w:val="000236B0"/>
    <w:rsid w:val="00044EE6"/>
    <w:rsid w:val="00062D08"/>
    <w:rsid w:val="00066212"/>
    <w:rsid w:val="000F7588"/>
    <w:rsid w:val="001028DA"/>
    <w:rsid w:val="00111C86"/>
    <w:rsid w:val="00116F1D"/>
    <w:rsid w:val="00175616"/>
    <w:rsid w:val="001C4A1B"/>
    <w:rsid w:val="001D51D0"/>
    <w:rsid w:val="001F1C6C"/>
    <w:rsid w:val="00213252"/>
    <w:rsid w:val="0023525A"/>
    <w:rsid w:val="002362B1"/>
    <w:rsid w:val="00246A25"/>
    <w:rsid w:val="00255C47"/>
    <w:rsid w:val="002562A4"/>
    <w:rsid w:val="002576BE"/>
    <w:rsid w:val="00275429"/>
    <w:rsid w:val="00283F27"/>
    <w:rsid w:val="002D3322"/>
    <w:rsid w:val="003101A6"/>
    <w:rsid w:val="0031728D"/>
    <w:rsid w:val="003206C0"/>
    <w:rsid w:val="00344EA8"/>
    <w:rsid w:val="00351D7C"/>
    <w:rsid w:val="00390F3A"/>
    <w:rsid w:val="003969D9"/>
    <w:rsid w:val="003A741C"/>
    <w:rsid w:val="003B34C0"/>
    <w:rsid w:val="003E687F"/>
    <w:rsid w:val="004107E9"/>
    <w:rsid w:val="004213F2"/>
    <w:rsid w:val="004250CF"/>
    <w:rsid w:val="004934CA"/>
    <w:rsid w:val="00497624"/>
    <w:rsid w:val="004D68D4"/>
    <w:rsid w:val="004E11B3"/>
    <w:rsid w:val="005157A1"/>
    <w:rsid w:val="005205BB"/>
    <w:rsid w:val="00553624"/>
    <w:rsid w:val="00597D10"/>
    <w:rsid w:val="005A4502"/>
    <w:rsid w:val="005D3BA2"/>
    <w:rsid w:val="005D6869"/>
    <w:rsid w:val="005E2A70"/>
    <w:rsid w:val="005E7B68"/>
    <w:rsid w:val="005F5A63"/>
    <w:rsid w:val="00640BF6"/>
    <w:rsid w:val="00674A86"/>
    <w:rsid w:val="00682349"/>
    <w:rsid w:val="006844F0"/>
    <w:rsid w:val="006A7670"/>
    <w:rsid w:val="006B253E"/>
    <w:rsid w:val="006E61F2"/>
    <w:rsid w:val="006E6C72"/>
    <w:rsid w:val="006F507B"/>
    <w:rsid w:val="007212DE"/>
    <w:rsid w:val="007603A8"/>
    <w:rsid w:val="007938BC"/>
    <w:rsid w:val="00796169"/>
    <w:rsid w:val="007975DD"/>
    <w:rsid w:val="007D3564"/>
    <w:rsid w:val="007E5BA6"/>
    <w:rsid w:val="007E5F8A"/>
    <w:rsid w:val="007F798D"/>
    <w:rsid w:val="00846B1A"/>
    <w:rsid w:val="00867EE1"/>
    <w:rsid w:val="00873A82"/>
    <w:rsid w:val="00881649"/>
    <w:rsid w:val="00895D1F"/>
    <w:rsid w:val="008A6957"/>
    <w:rsid w:val="008B0093"/>
    <w:rsid w:val="008B4359"/>
    <w:rsid w:val="00920F88"/>
    <w:rsid w:val="00944723"/>
    <w:rsid w:val="00950C42"/>
    <w:rsid w:val="009B1992"/>
    <w:rsid w:val="00A228F7"/>
    <w:rsid w:val="00A753E1"/>
    <w:rsid w:val="00AD3C26"/>
    <w:rsid w:val="00AD5199"/>
    <w:rsid w:val="00B007FC"/>
    <w:rsid w:val="00B31FBA"/>
    <w:rsid w:val="00B638D7"/>
    <w:rsid w:val="00B76C9A"/>
    <w:rsid w:val="00BC17C2"/>
    <w:rsid w:val="00BD3E63"/>
    <w:rsid w:val="00C14B3C"/>
    <w:rsid w:val="00C42227"/>
    <w:rsid w:val="00C47F7E"/>
    <w:rsid w:val="00C81C15"/>
    <w:rsid w:val="00D621EE"/>
    <w:rsid w:val="00DF3A9F"/>
    <w:rsid w:val="00E4103D"/>
    <w:rsid w:val="00E539A1"/>
    <w:rsid w:val="00E85022"/>
    <w:rsid w:val="00E85E23"/>
    <w:rsid w:val="00EB179A"/>
    <w:rsid w:val="00ED4616"/>
    <w:rsid w:val="00EF3009"/>
    <w:rsid w:val="00F01BE1"/>
    <w:rsid w:val="00F1212D"/>
    <w:rsid w:val="00F22B2B"/>
    <w:rsid w:val="00F30DB0"/>
    <w:rsid w:val="00F3228F"/>
    <w:rsid w:val="00F67797"/>
    <w:rsid w:val="00FD2096"/>
    <w:rsid w:val="00FF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7EF7E-E496-42CD-8BF9-0850CDBC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73A82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7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79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B17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79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B00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2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8</Pages>
  <Words>772</Words>
  <Characters>4407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102</cp:revision>
  <dcterms:created xsi:type="dcterms:W3CDTF">2022-08-05T08:48:00Z</dcterms:created>
  <dcterms:modified xsi:type="dcterms:W3CDTF">2022-12-05T12:32:00Z</dcterms:modified>
</cp:coreProperties>
</file>