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074FF8" w:rsidRPr="00542DB4" w:rsidTr="00A47DAD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FF4ED0A" wp14:editId="423642D1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074FF8" w:rsidRPr="00542DB4" w:rsidRDefault="00EC7A16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Универсална </w:t>
            </w:r>
            <w:bookmarkEnd w:id="0"/>
            <w:r w:rsidR="00074FF8" w:rsidRPr="00542DB4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074FF8" w:rsidRPr="00542DB4" w:rsidRDefault="00074FF8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48483A" w:rsidRDefault="0048483A" w:rsidP="00761807">
      <w:pPr>
        <w:pStyle w:val="NoSpacing"/>
        <w:spacing w:after="0"/>
        <w:rPr>
          <w:color w:val="3B3838" w:themeColor="background2" w:themeShade="40"/>
        </w:rPr>
      </w:pPr>
    </w:p>
    <w:p w:rsidR="00393E89" w:rsidRDefault="006A27D2" w:rsidP="00393E89">
      <w:pPr>
        <w:pStyle w:val="NoSpacing"/>
        <w:spacing w:after="0"/>
        <w:jc w:val="both"/>
        <w:rPr>
          <w:rFonts w:eastAsia="Calibri" w:cs="Times New Roman"/>
          <w:b/>
          <w:color w:val="7030A0"/>
          <w:spacing w:val="0"/>
          <w:sz w:val="28"/>
          <w:szCs w:val="20"/>
        </w:rPr>
      </w:pPr>
      <w:r>
        <w:rPr>
          <w:rFonts w:eastAsia="Calibri" w:cs="Times New Roman"/>
          <w:b/>
          <w:color w:val="7030A0"/>
          <w:spacing w:val="0"/>
          <w:sz w:val="28"/>
          <w:szCs w:val="20"/>
        </w:rPr>
        <w:t>ИНФОРМАЦИЯ</w:t>
      </w:r>
      <w:r w:rsidR="00761807" w:rsidRPr="00761807">
        <w:rPr>
          <w:rFonts w:eastAsia="Calibri" w:cs="Times New Roman"/>
          <w:b/>
          <w:color w:val="7030A0"/>
          <w:spacing w:val="0"/>
          <w:sz w:val="28"/>
          <w:szCs w:val="20"/>
        </w:rPr>
        <w:t xml:space="preserve"> ОТ ОПУ ЗА ОБЛАСТЕН ДОКЛАД ПО БДП</w:t>
      </w:r>
      <w:r w:rsidR="00393E89">
        <w:rPr>
          <w:rFonts w:eastAsia="Calibri" w:cs="Times New Roman"/>
          <w:b/>
          <w:color w:val="7030A0"/>
          <w:spacing w:val="0"/>
          <w:sz w:val="28"/>
          <w:szCs w:val="20"/>
        </w:rPr>
        <w:t xml:space="preserve"> </w:t>
      </w:r>
    </w:p>
    <w:p w:rsidR="00761807" w:rsidRDefault="00761807" w:rsidP="00761807">
      <w:pPr>
        <w:pStyle w:val="NoSpacing"/>
        <w:spacing w:after="0"/>
        <w:rPr>
          <w:color w:val="3B3838" w:themeColor="background2" w:themeShade="40"/>
        </w:rPr>
      </w:pP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7"/>
        <w:gridCol w:w="170"/>
        <w:gridCol w:w="2978"/>
        <w:gridCol w:w="2126"/>
        <w:gridCol w:w="1714"/>
        <w:gridCol w:w="556"/>
        <w:gridCol w:w="2269"/>
        <w:gridCol w:w="2265"/>
      </w:tblGrid>
      <w:tr w:rsidR="00761807" w:rsidRPr="00761807" w:rsidTr="003A5ADC">
        <w:tc>
          <w:tcPr>
            <w:tcW w:w="14175" w:type="dxa"/>
            <w:gridSpan w:val="8"/>
            <w:shd w:val="clear" w:color="auto" w:fill="808080"/>
          </w:tcPr>
          <w:p w:rsidR="00505ABB" w:rsidRDefault="00505ABB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  <w:p w:rsidR="00761807" w:rsidRPr="00761807" w:rsidRDefault="00505ABB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СЪСТОЯНИЕ НА ЕЛЕМЕНТИТЕ НА РЕПУБЛИКА</w:t>
            </w:r>
            <w:r w:rsidR="00954612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Н</w:t>
            </w:r>
            <w:r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СКАТА ПЪТНА ИНФРАСТРУКТУРА</w:t>
            </w:r>
          </w:p>
          <w:p w:rsidR="00761807" w:rsidRPr="00761807" w:rsidRDefault="00761807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CD5AB8" w:rsidRPr="00761807" w:rsidTr="003A5ADC">
        <w:trPr>
          <w:trHeight w:val="205"/>
        </w:trPr>
        <w:tc>
          <w:tcPr>
            <w:tcW w:w="2267" w:type="dxa"/>
            <w:gridSpan w:val="2"/>
            <w:shd w:val="clear" w:color="auto" w:fill="FFFF00"/>
          </w:tcPr>
          <w:p w:rsidR="00CD5AB8" w:rsidRPr="00761807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505ABB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Дължина 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на РПМ, км</w:t>
            </w:r>
          </w:p>
        </w:tc>
        <w:tc>
          <w:tcPr>
            <w:tcW w:w="2978" w:type="dxa"/>
            <w:shd w:val="clear" w:color="auto" w:fill="FFFF00"/>
          </w:tcPr>
          <w:p w:rsidR="00CD5AB8" w:rsidRDefault="00CD5AB8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505ABB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Състояние на настилки</w:t>
            </w:r>
          </w:p>
          <w:p w:rsidR="00CD5AB8" w:rsidRPr="00FA170D" w:rsidRDefault="00CD5AB8" w:rsidP="00CD5AB8">
            <w:pPr>
              <w:spacing w:after="0" w:line="240" w:lineRule="auto"/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/отлично, добро, задоволително, незадоволително, лошо и няма информация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 от общата дължина на РПМ в областта</w:t>
            </w:r>
            <w:r w:rsidRPr="00FA170D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</w:p>
          <w:p w:rsidR="00CD5AB8" w:rsidRPr="00CD5AB8" w:rsidRDefault="00CD5AB8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8"/>
                <w:szCs w:val="8"/>
                <w:lang w:val="bg-BG"/>
              </w:rPr>
            </w:pPr>
          </w:p>
        </w:tc>
        <w:tc>
          <w:tcPr>
            <w:tcW w:w="2126" w:type="dxa"/>
            <w:shd w:val="clear" w:color="auto" w:fill="FFFF00"/>
          </w:tcPr>
          <w:p w:rsidR="00CD5AB8" w:rsidRDefault="00CD5AB8" w:rsidP="00CD5AB8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Състояние на пътни знаци </w:t>
            </w:r>
          </w:p>
          <w:p w:rsidR="00CD5AB8" w:rsidRPr="00CD5AB8" w:rsidRDefault="00CD5AB8" w:rsidP="00CD5AB8">
            <w:pPr>
              <w:spacing w:after="0" w:line="240" w:lineRule="auto"/>
              <w:rPr>
                <w:rFonts w:ascii="Verdana" w:eastAsia="Calibri" w:hAnsi="Verdana" w:cs="Times New Roman"/>
                <w:i/>
                <w:color w:val="FFFFFF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% 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дял от общия бр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о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й/</w:t>
            </w:r>
          </w:p>
        </w:tc>
        <w:tc>
          <w:tcPr>
            <w:tcW w:w="2270" w:type="dxa"/>
            <w:gridSpan w:val="2"/>
            <w:shd w:val="clear" w:color="auto" w:fill="FFFF00"/>
          </w:tcPr>
          <w:p w:rsidR="00CD5AB8" w:rsidRDefault="00CD5AB8" w:rsidP="00062D86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Състояние на  пътна маркировка </w:t>
            </w:r>
          </w:p>
          <w:p w:rsidR="00CD5AB8" w:rsidRDefault="00CD5AB8" w:rsidP="00062D86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% 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дял от общ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ата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дължина на РПМ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</w:p>
          <w:p w:rsidR="00CD5AB8" w:rsidRPr="00505ABB" w:rsidRDefault="00CD5AB8" w:rsidP="00062D86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2269" w:type="dxa"/>
            <w:shd w:val="clear" w:color="auto" w:fill="FFFF00"/>
          </w:tcPr>
          <w:p w:rsidR="00CD5AB8" w:rsidRDefault="00CD5AB8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505ABB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Състояние на 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банкети</w:t>
            </w:r>
          </w:p>
          <w:p w:rsidR="00CD5AB8" w:rsidRPr="00761807" w:rsidRDefault="00CD5AB8" w:rsidP="00CD5AB8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% 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дял от общ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ата дължина на РПМ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</w:p>
        </w:tc>
        <w:tc>
          <w:tcPr>
            <w:tcW w:w="2265" w:type="dxa"/>
            <w:shd w:val="clear" w:color="auto" w:fill="FFFF00"/>
          </w:tcPr>
          <w:p w:rsidR="00CD5AB8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505ABB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Състояние на 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ОСП</w:t>
            </w:r>
          </w:p>
          <w:p w:rsidR="00CD5AB8" w:rsidRPr="00761807" w:rsidRDefault="003A5ADC" w:rsidP="003A5ADC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 xml:space="preserve">% 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дял от общ</w:t>
            </w:r>
            <w:r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ата дължина на ОСП</w:t>
            </w:r>
            <w:r w:rsidRPr="00CD5AB8">
              <w:rPr>
                <w:rFonts w:ascii="Verdana" w:eastAsia="Calibri" w:hAnsi="Verdana" w:cs="Times New Roman"/>
                <w:i/>
                <w:sz w:val="20"/>
                <w:szCs w:val="20"/>
                <w:lang w:val="bg-BG"/>
              </w:rPr>
              <w:t>/</w:t>
            </w:r>
          </w:p>
        </w:tc>
      </w:tr>
      <w:tr w:rsidR="00CD5AB8" w:rsidRPr="00761807" w:rsidTr="003A5ADC">
        <w:trPr>
          <w:trHeight w:val="205"/>
        </w:trPr>
        <w:tc>
          <w:tcPr>
            <w:tcW w:w="2267" w:type="dxa"/>
            <w:gridSpan w:val="2"/>
            <w:shd w:val="clear" w:color="auto" w:fill="auto"/>
          </w:tcPr>
          <w:p w:rsidR="00CD5AB8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Автомагистрали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…. км</w:t>
            </w:r>
          </w:p>
          <w:p w:rsidR="00CD5AB8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D5AB8" w:rsidRPr="00FA170D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</w:rPr>
              <w:t xml:space="preserve">I </w:t>
            </w: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клас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км</w:t>
            </w:r>
          </w:p>
          <w:p w:rsidR="00CD5AB8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D5AB8" w:rsidRPr="00FA170D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</w:rPr>
              <w:t>II</w:t>
            </w: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 клас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км</w:t>
            </w:r>
          </w:p>
          <w:p w:rsidR="00CD5AB8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</w:rPr>
            </w:pPr>
          </w:p>
          <w:p w:rsidR="00CD5AB8" w:rsidRPr="00FA170D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</w:rPr>
              <w:t>III</w:t>
            </w: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 клас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км</w:t>
            </w:r>
          </w:p>
          <w:p w:rsidR="00CD5AB8" w:rsidRPr="00761807" w:rsidRDefault="00CD5AB8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2978" w:type="dxa"/>
            <w:shd w:val="clear" w:color="auto" w:fill="auto"/>
          </w:tcPr>
          <w:p w:rsidR="00CD5AB8" w:rsidRDefault="00CD5AB8" w:rsidP="00505ABB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Отлично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км </w:t>
            </w:r>
          </w:p>
          <w:p w:rsidR="00CD5AB8" w:rsidRDefault="00CD5AB8" w:rsidP="00505ABB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Добро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км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Задоволително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км</w:t>
            </w: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Незадоволително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км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Лошо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…км </w:t>
            </w:r>
          </w:p>
          <w:p w:rsidR="002349DD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FA170D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Няма информация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…км</w:t>
            </w:r>
          </w:p>
          <w:p w:rsidR="003A5ADC" w:rsidRDefault="003A5ADC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Добро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…%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Лошо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% </w:t>
            </w:r>
          </w:p>
          <w:p w:rsidR="00CD5AB8" w:rsidRDefault="00CD5AB8" w:rsidP="00CD5AB8"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Липсващи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%</w:t>
            </w:r>
          </w:p>
        </w:tc>
        <w:tc>
          <w:tcPr>
            <w:tcW w:w="2270" w:type="dxa"/>
            <w:gridSpan w:val="2"/>
            <w:shd w:val="clear" w:color="auto" w:fill="auto"/>
          </w:tcPr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Добро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…%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Лошо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% </w:t>
            </w:r>
          </w:p>
          <w:p w:rsidR="00CD5AB8" w:rsidRDefault="00CD5AB8" w:rsidP="00CD5AB8"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Липсващи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 %</w:t>
            </w:r>
          </w:p>
        </w:tc>
        <w:tc>
          <w:tcPr>
            <w:tcW w:w="2269" w:type="dxa"/>
            <w:shd w:val="clear" w:color="auto" w:fill="auto"/>
          </w:tcPr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Добро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…%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Лошо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% </w:t>
            </w:r>
          </w:p>
          <w:p w:rsidR="00CD5AB8" w:rsidRDefault="00CD5AB8" w:rsidP="00CD5AB8"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Липсващи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:.. %</w:t>
            </w:r>
          </w:p>
        </w:tc>
        <w:tc>
          <w:tcPr>
            <w:tcW w:w="2265" w:type="dxa"/>
            <w:shd w:val="clear" w:color="auto" w:fill="auto"/>
          </w:tcPr>
          <w:p w:rsidR="003A5ADC" w:rsidRDefault="003A5ADC" w:rsidP="00CD5AB8">
            <w:pP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Обща дължина: </w:t>
            </w:r>
            <w:r w:rsidRPr="003A5ADC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…</w:t>
            </w: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 км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Добро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: …</w:t>
            </w:r>
            <w:r w:rsidR="003A5ADC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%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 </w:t>
            </w:r>
          </w:p>
          <w:p w:rsidR="00CD5AB8" w:rsidRDefault="00CD5AB8" w:rsidP="00CD5AB8">
            <w:pP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Лошо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</w:t>
            </w:r>
            <w:r w:rsidR="003A5ADC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%</w:t>
            </w:r>
          </w:p>
          <w:p w:rsidR="00CD5AB8" w:rsidRDefault="00CD5AB8" w:rsidP="003A5ADC">
            <w:r w:rsidRPr="00CD5AB8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Липсващи</w:t>
            </w: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: … </w:t>
            </w:r>
            <w:r w:rsidR="003A5ADC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%</w:t>
            </w:r>
          </w:p>
        </w:tc>
      </w:tr>
      <w:tr w:rsidR="00505ABB" w:rsidRPr="00761807" w:rsidTr="003A5ADC">
        <w:tc>
          <w:tcPr>
            <w:tcW w:w="14175" w:type="dxa"/>
            <w:gridSpan w:val="8"/>
            <w:shd w:val="clear" w:color="auto" w:fill="808080"/>
          </w:tcPr>
          <w:p w:rsidR="00505ABB" w:rsidRDefault="00505ABB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  <w:p w:rsidR="00505ABB" w:rsidRPr="00946F6A" w:rsidRDefault="00505ABB" w:rsidP="00505ABB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ИЗПЪЛНЕНИ МЕРКИ ПО ПРОЕКТИРАНЕ И СТРОИТЕЛСТВО</w:t>
            </w:r>
            <w:r w:rsidRPr="00946F6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 xml:space="preserve"> </w:t>
            </w:r>
            <w:r w:rsidR="00946F6A" w:rsidRPr="00946F6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ЗА ОТЧЕТНАТА ГОДИНА</w:t>
            </w:r>
          </w:p>
          <w:p w:rsidR="00505ABB" w:rsidRPr="00761807" w:rsidRDefault="00505ABB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761807" w:rsidRPr="00761807" w:rsidTr="003A5ADC">
        <w:tc>
          <w:tcPr>
            <w:tcW w:w="2097" w:type="dxa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2078" w:type="dxa"/>
            <w:gridSpan w:val="7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……………………………………………………………………………………………………………………………………………………………….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…………………………………………………………………………………………………………………………………………………………………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………………………………………………………………………………………………………………………………………………………………….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761807" w:rsidRPr="00761807" w:rsidTr="006A27D2">
        <w:trPr>
          <w:trHeight w:val="2501"/>
        </w:trPr>
        <w:tc>
          <w:tcPr>
            <w:tcW w:w="2097" w:type="dxa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Строителство </w:t>
            </w:r>
          </w:p>
        </w:tc>
        <w:tc>
          <w:tcPr>
            <w:tcW w:w="6988" w:type="dxa"/>
            <w:gridSpan w:val="4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……………………………………………………..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……………………………………………………..</w:t>
            </w: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</w:tc>
        <w:tc>
          <w:tcPr>
            <w:tcW w:w="5090" w:type="dxa"/>
            <w:gridSpan w:val="3"/>
            <w:shd w:val="clear" w:color="auto" w:fill="FFFFFF" w:themeFill="background1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1/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2/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761807" w:rsidRP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 xml:space="preserve">3/ </w:t>
            </w:r>
            <w:r w:rsidR="0043523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С</w:t>
            </w: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тойност: ……………………………….</w:t>
            </w:r>
          </w:p>
        </w:tc>
      </w:tr>
      <w:tr w:rsidR="00761807" w:rsidRPr="00761807" w:rsidTr="003A5ADC">
        <w:tc>
          <w:tcPr>
            <w:tcW w:w="14175" w:type="dxa"/>
            <w:gridSpan w:val="8"/>
            <w:shd w:val="clear" w:color="auto" w:fill="80808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 xml:space="preserve">ИЗПЪЛНЕНИ ДРУГИ МЕРКИ 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761807" w:rsidRPr="00761807" w:rsidTr="003A5ADC">
        <w:tc>
          <w:tcPr>
            <w:tcW w:w="2267" w:type="dxa"/>
            <w:gridSpan w:val="2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Мярка: </w:t>
            </w:r>
          </w:p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1908" w:type="dxa"/>
            <w:gridSpan w:val="6"/>
            <w:shd w:val="clear" w:color="auto" w:fill="FFFF00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Описание:</w:t>
            </w:r>
          </w:p>
        </w:tc>
      </w:tr>
      <w:tr w:rsidR="00761807" w:rsidRPr="00761807" w:rsidTr="003A5ADC">
        <w:tc>
          <w:tcPr>
            <w:tcW w:w="2267" w:type="dxa"/>
            <w:gridSpan w:val="2"/>
            <w:shd w:val="clear" w:color="auto" w:fill="FFFFFF"/>
          </w:tcPr>
          <w:p w:rsidR="00761807" w:rsidRDefault="00761807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………………………………</w:t>
            </w:r>
          </w:p>
          <w:p w:rsidR="006A27D2" w:rsidRPr="00761807" w:rsidRDefault="006A27D2" w:rsidP="006A27D2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  <w:tc>
          <w:tcPr>
            <w:tcW w:w="11908" w:type="dxa"/>
            <w:gridSpan w:val="6"/>
            <w:shd w:val="clear" w:color="auto" w:fill="FFFFFF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761807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……………………………………………………………</w:t>
            </w:r>
          </w:p>
        </w:tc>
      </w:tr>
      <w:tr w:rsidR="00761807" w:rsidRPr="00761807" w:rsidTr="003A5ADC">
        <w:tc>
          <w:tcPr>
            <w:tcW w:w="2267" w:type="dxa"/>
            <w:gridSpan w:val="2"/>
            <w:shd w:val="clear" w:color="auto" w:fill="FFFFFF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  <w:tc>
          <w:tcPr>
            <w:tcW w:w="11908" w:type="dxa"/>
            <w:gridSpan w:val="6"/>
            <w:shd w:val="clear" w:color="auto" w:fill="FFFFFF"/>
          </w:tcPr>
          <w:p w:rsidR="00761807" w:rsidRPr="00761807" w:rsidRDefault="00761807" w:rsidP="00761807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</w:tbl>
    <w:p w:rsidR="00761807" w:rsidRDefault="00761807" w:rsidP="00761807">
      <w:pPr>
        <w:pStyle w:val="NoSpacing"/>
        <w:spacing w:after="0"/>
        <w:rPr>
          <w:color w:val="3B3838" w:themeColor="background2" w:themeShade="40"/>
        </w:rPr>
      </w:pPr>
    </w:p>
    <w:sectPr w:rsidR="00761807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6637" w:rsidRDefault="00726637" w:rsidP="00EF6C12">
      <w:pPr>
        <w:spacing w:after="0" w:line="240" w:lineRule="auto"/>
      </w:pPr>
      <w:r>
        <w:separator/>
      </w:r>
    </w:p>
  </w:endnote>
  <w:endnote w:type="continuationSeparator" w:id="0">
    <w:p w:rsidR="00726637" w:rsidRDefault="00726637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25B31" w:rsidRDefault="00525B3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7A1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31" w:rsidRDefault="00525B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6637" w:rsidRDefault="00726637" w:rsidP="00EF6C12">
      <w:pPr>
        <w:spacing w:after="0" w:line="240" w:lineRule="auto"/>
      </w:pPr>
      <w:r>
        <w:separator/>
      </w:r>
    </w:p>
  </w:footnote>
  <w:footnote w:type="continuationSeparator" w:id="0">
    <w:p w:rsidR="00726637" w:rsidRDefault="00726637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03E"/>
    <w:multiLevelType w:val="hybridMultilevel"/>
    <w:tmpl w:val="866EA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3666E4F"/>
    <w:multiLevelType w:val="hybridMultilevel"/>
    <w:tmpl w:val="814CDF26"/>
    <w:lvl w:ilvl="0" w:tplc="09B0F9B6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C0328EF"/>
    <w:multiLevelType w:val="hybridMultilevel"/>
    <w:tmpl w:val="80C6B1E2"/>
    <w:lvl w:ilvl="0" w:tplc="7AD82442">
      <w:numFmt w:val="bullet"/>
      <w:lvlText w:val="–"/>
      <w:lvlJc w:val="left"/>
      <w:pPr>
        <w:ind w:left="466" w:hanging="360"/>
      </w:pPr>
      <w:rPr>
        <w:rFonts w:ascii="Verdana" w:eastAsiaTheme="minorHAnsi" w:hAnsi="Verdana" w:cstheme="minorBidi" w:hint="default"/>
      </w:rPr>
    </w:lvl>
    <w:lvl w:ilvl="1" w:tplc="DA6E29A2">
      <w:numFmt w:val="bullet"/>
      <w:lvlText w:val="-"/>
      <w:lvlJc w:val="left"/>
      <w:pPr>
        <w:ind w:left="1186" w:hanging="360"/>
      </w:pPr>
      <w:rPr>
        <w:rFonts w:ascii="Verdana" w:eastAsiaTheme="minorHAnsi" w:hAnsi="Verdana" w:cstheme="minorBidi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0" w15:restartNumberingAfterBreak="0">
    <w:nsid w:val="33E81991"/>
    <w:multiLevelType w:val="hybridMultilevel"/>
    <w:tmpl w:val="7A964362"/>
    <w:lvl w:ilvl="0" w:tplc="5D9CBE90">
      <w:start w:val="3"/>
      <w:numFmt w:val="bullet"/>
      <w:lvlText w:val="-"/>
      <w:lvlJc w:val="left"/>
      <w:pPr>
        <w:ind w:left="394" w:hanging="360"/>
      </w:pPr>
      <w:rPr>
        <w:rFonts w:ascii="Verdana" w:eastAsiaTheme="minorHAnsi" w:hAnsi="Verdan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13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5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91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3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96" w:hanging="2160"/>
      </w:pPr>
      <w:rPr>
        <w:rFonts w:hint="default"/>
      </w:rPr>
    </w:lvl>
  </w:abstractNum>
  <w:abstractNum w:abstractNumId="18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11"/>
  </w:num>
  <w:num w:numId="4">
    <w:abstractNumId w:val="3"/>
  </w:num>
  <w:num w:numId="5">
    <w:abstractNumId w:val="8"/>
  </w:num>
  <w:num w:numId="6">
    <w:abstractNumId w:val="13"/>
  </w:num>
  <w:num w:numId="7">
    <w:abstractNumId w:val="7"/>
  </w:num>
  <w:num w:numId="8">
    <w:abstractNumId w:val="15"/>
  </w:num>
  <w:num w:numId="9">
    <w:abstractNumId w:val="14"/>
  </w:num>
  <w:num w:numId="10">
    <w:abstractNumId w:val="5"/>
  </w:num>
  <w:num w:numId="11">
    <w:abstractNumId w:val="19"/>
  </w:num>
  <w:num w:numId="12">
    <w:abstractNumId w:val="17"/>
  </w:num>
  <w:num w:numId="13">
    <w:abstractNumId w:val="1"/>
  </w:num>
  <w:num w:numId="14">
    <w:abstractNumId w:val="18"/>
  </w:num>
  <w:num w:numId="15">
    <w:abstractNumId w:val="0"/>
  </w:num>
  <w:num w:numId="16">
    <w:abstractNumId w:val="4"/>
  </w:num>
  <w:num w:numId="17">
    <w:abstractNumId w:val="9"/>
  </w:num>
  <w:num w:numId="18">
    <w:abstractNumId w:val="10"/>
  </w:num>
  <w:num w:numId="19">
    <w:abstractNumId w:val="16"/>
  </w:num>
  <w:num w:numId="20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03C67"/>
    <w:rsid w:val="00016055"/>
    <w:rsid w:val="000219D5"/>
    <w:rsid w:val="00062D86"/>
    <w:rsid w:val="00074FF8"/>
    <w:rsid w:val="00097699"/>
    <w:rsid w:val="000A0F78"/>
    <w:rsid w:val="000A211D"/>
    <w:rsid w:val="000A3713"/>
    <w:rsid w:val="000A5141"/>
    <w:rsid w:val="000B31E7"/>
    <w:rsid w:val="000B66E2"/>
    <w:rsid w:val="000C4555"/>
    <w:rsid w:val="000C6D58"/>
    <w:rsid w:val="001127EC"/>
    <w:rsid w:val="00123748"/>
    <w:rsid w:val="00162E24"/>
    <w:rsid w:val="0016493E"/>
    <w:rsid w:val="00196093"/>
    <w:rsid w:val="001D31FD"/>
    <w:rsid w:val="001D560D"/>
    <w:rsid w:val="001E70BF"/>
    <w:rsid w:val="001F7DC1"/>
    <w:rsid w:val="002349DD"/>
    <w:rsid w:val="002420E4"/>
    <w:rsid w:val="0026091C"/>
    <w:rsid w:val="002626F4"/>
    <w:rsid w:val="00265E29"/>
    <w:rsid w:val="00272BB9"/>
    <w:rsid w:val="00290653"/>
    <w:rsid w:val="002A3A06"/>
    <w:rsid w:val="002C4F03"/>
    <w:rsid w:val="002C5093"/>
    <w:rsid w:val="002D2DE2"/>
    <w:rsid w:val="002E1E00"/>
    <w:rsid w:val="002E4B65"/>
    <w:rsid w:val="00321694"/>
    <w:rsid w:val="00322E54"/>
    <w:rsid w:val="00333186"/>
    <w:rsid w:val="00334292"/>
    <w:rsid w:val="00362E72"/>
    <w:rsid w:val="00393E89"/>
    <w:rsid w:val="003A062E"/>
    <w:rsid w:val="003A5ADC"/>
    <w:rsid w:val="003B6FB4"/>
    <w:rsid w:val="003D2CC0"/>
    <w:rsid w:val="003D3593"/>
    <w:rsid w:val="003E256C"/>
    <w:rsid w:val="003E2A04"/>
    <w:rsid w:val="003E5E42"/>
    <w:rsid w:val="00407C2B"/>
    <w:rsid w:val="00416486"/>
    <w:rsid w:val="004277C8"/>
    <w:rsid w:val="00435237"/>
    <w:rsid w:val="0048483A"/>
    <w:rsid w:val="0049768E"/>
    <w:rsid w:val="004D595B"/>
    <w:rsid w:val="004E0A0D"/>
    <w:rsid w:val="004F3D08"/>
    <w:rsid w:val="00505ABB"/>
    <w:rsid w:val="005177B4"/>
    <w:rsid w:val="00525B31"/>
    <w:rsid w:val="00533C8D"/>
    <w:rsid w:val="00537E40"/>
    <w:rsid w:val="00561115"/>
    <w:rsid w:val="00570B28"/>
    <w:rsid w:val="005736B0"/>
    <w:rsid w:val="00574B12"/>
    <w:rsid w:val="0058262F"/>
    <w:rsid w:val="00594A0D"/>
    <w:rsid w:val="005E3690"/>
    <w:rsid w:val="005E3A41"/>
    <w:rsid w:val="005F2573"/>
    <w:rsid w:val="00610D2E"/>
    <w:rsid w:val="00636CFD"/>
    <w:rsid w:val="006433D9"/>
    <w:rsid w:val="006447AB"/>
    <w:rsid w:val="00654AF6"/>
    <w:rsid w:val="00682BDC"/>
    <w:rsid w:val="00694949"/>
    <w:rsid w:val="006A27D2"/>
    <w:rsid w:val="006F54E0"/>
    <w:rsid w:val="007146B0"/>
    <w:rsid w:val="00726637"/>
    <w:rsid w:val="00761807"/>
    <w:rsid w:val="00783454"/>
    <w:rsid w:val="007862BD"/>
    <w:rsid w:val="00795DC1"/>
    <w:rsid w:val="007C50F0"/>
    <w:rsid w:val="007C6355"/>
    <w:rsid w:val="007E104F"/>
    <w:rsid w:val="00821484"/>
    <w:rsid w:val="00846298"/>
    <w:rsid w:val="00855E14"/>
    <w:rsid w:val="00856C48"/>
    <w:rsid w:val="00895A66"/>
    <w:rsid w:val="008A6CEA"/>
    <w:rsid w:val="008F2D75"/>
    <w:rsid w:val="0090061D"/>
    <w:rsid w:val="0091071C"/>
    <w:rsid w:val="009155DC"/>
    <w:rsid w:val="00917CE0"/>
    <w:rsid w:val="00937F0E"/>
    <w:rsid w:val="00946F6A"/>
    <w:rsid w:val="00954612"/>
    <w:rsid w:val="009D601F"/>
    <w:rsid w:val="009E11A9"/>
    <w:rsid w:val="009E1A1D"/>
    <w:rsid w:val="009F349A"/>
    <w:rsid w:val="00A15330"/>
    <w:rsid w:val="00A22BCC"/>
    <w:rsid w:val="00A65441"/>
    <w:rsid w:val="00A6658E"/>
    <w:rsid w:val="00A67BCB"/>
    <w:rsid w:val="00A70B85"/>
    <w:rsid w:val="00A800FD"/>
    <w:rsid w:val="00AA2670"/>
    <w:rsid w:val="00AC37D3"/>
    <w:rsid w:val="00AE2819"/>
    <w:rsid w:val="00AF1A73"/>
    <w:rsid w:val="00AF548F"/>
    <w:rsid w:val="00B10EF6"/>
    <w:rsid w:val="00B17988"/>
    <w:rsid w:val="00B22592"/>
    <w:rsid w:val="00B2646A"/>
    <w:rsid w:val="00B27737"/>
    <w:rsid w:val="00B46CBE"/>
    <w:rsid w:val="00B51C78"/>
    <w:rsid w:val="00B71626"/>
    <w:rsid w:val="00B741DD"/>
    <w:rsid w:val="00BA5235"/>
    <w:rsid w:val="00BE0D44"/>
    <w:rsid w:val="00C2097E"/>
    <w:rsid w:val="00C21127"/>
    <w:rsid w:val="00C27950"/>
    <w:rsid w:val="00C53324"/>
    <w:rsid w:val="00C758AB"/>
    <w:rsid w:val="00C86427"/>
    <w:rsid w:val="00C91450"/>
    <w:rsid w:val="00CA3121"/>
    <w:rsid w:val="00CD5AB8"/>
    <w:rsid w:val="00CF08F8"/>
    <w:rsid w:val="00CF4EE0"/>
    <w:rsid w:val="00D24C56"/>
    <w:rsid w:val="00D75EB2"/>
    <w:rsid w:val="00DA449E"/>
    <w:rsid w:val="00DB3509"/>
    <w:rsid w:val="00DC3B15"/>
    <w:rsid w:val="00DC7C63"/>
    <w:rsid w:val="00DF643C"/>
    <w:rsid w:val="00E12478"/>
    <w:rsid w:val="00E136A6"/>
    <w:rsid w:val="00E16F4B"/>
    <w:rsid w:val="00E214A1"/>
    <w:rsid w:val="00E44F01"/>
    <w:rsid w:val="00EA3C9D"/>
    <w:rsid w:val="00EB5519"/>
    <w:rsid w:val="00EC5F1C"/>
    <w:rsid w:val="00EC7A16"/>
    <w:rsid w:val="00EF6C12"/>
    <w:rsid w:val="00F114EA"/>
    <w:rsid w:val="00F26AAE"/>
    <w:rsid w:val="00F43389"/>
    <w:rsid w:val="00F57116"/>
    <w:rsid w:val="00F601EA"/>
    <w:rsid w:val="00F67173"/>
    <w:rsid w:val="00F95A98"/>
    <w:rsid w:val="00FA104F"/>
    <w:rsid w:val="00FA170D"/>
    <w:rsid w:val="00FD551F"/>
    <w:rsid w:val="00FD672D"/>
    <w:rsid w:val="00FF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AB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074F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908FA-3CD0-4EDB-A182-9E1D37128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150</cp:revision>
  <dcterms:created xsi:type="dcterms:W3CDTF">2020-01-17T10:02:00Z</dcterms:created>
  <dcterms:modified xsi:type="dcterms:W3CDTF">2022-12-05T12:32:00Z</dcterms:modified>
</cp:coreProperties>
</file>