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2900" w:type="dxa"/>
        <w:tblInd w:w="-5" w:type="dxa"/>
        <w:tblLook w:val="04A0" w:firstRow="1" w:lastRow="0" w:firstColumn="1" w:lastColumn="0" w:noHBand="0" w:noVBand="1"/>
      </w:tblPr>
      <w:tblGrid>
        <w:gridCol w:w="2410"/>
        <w:gridCol w:w="10490"/>
      </w:tblGrid>
      <w:tr w:rsidR="00B007FC" w:rsidRPr="00B007FC" w:rsidTr="00791DDA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Theme="minorHAnsi" w:eastAsiaTheme="minorHAnsi" w:hAnsiTheme="minorHAnsi" w:cstheme="minorBidi"/>
                <w:noProof/>
              </w:rPr>
              <w:drawing>
                <wp:anchor distT="0" distB="0" distL="114300" distR="114300" simplePos="0" relativeHeight="251659264" behindDoc="1" locked="0" layoutInCell="1" allowOverlap="1" wp14:anchorId="3CBE4464" wp14:editId="6A527EA0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0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B007FC" w:rsidRPr="00B007FC" w:rsidRDefault="004F1EE3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bookmarkEnd w:id="0"/>
            <w:r w:rsidR="00B007FC" w:rsidRPr="00B007FC"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B007FC" w:rsidRPr="00B007FC" w:rsidRDefault="00B007FC" w:rsidP="00B007FC">
            <w:pPr>
              <w:spacing w:after="80" w:line="259" w:lineRule="auto"/>
              <w:contextualSpacing/>
              <w:rPr>
                <w:rFonts w:ascii="Verdana" w:eastAsiaTheme="minorHAnsi" w:hAnsi="Verdana" w:cstheme="minorBidi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EB179A" w:rsidRDefault="00EB179A" w:rsidP="00B007FC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B007FC" w:rsidRPr="005E2A70" w:rsidRDefault="00B007FC" w:rsidP="00B007FC">
      <w:pPr>
        <w:shd w:val="clear" w:color="auto" w:fill="FFFFFF" w:themeFill="background1"/>
        <w:spacing w:after="0" w:line="240" w:lineRule="auto"/>
        <w:ind w:right="-425"/>
        <w:jc w:val="center"/>
        <w:rPr>
          <w:rFonts w:ascii="Verdana" w:hAnsi="Verdana"/>
          <w:b/>
          <w:sz w:val="8"/>
          <w:szCs w:val="8"/>
          <w:lang w:val="bg-BG"/>
        </w:rPr>
      </w:pPr>
    </w:p>
    <w:p w:rsidR="00B007FC" w:rsidRPr="006073E9" w:rsidRDefault="00B007FC" w:rsidP="00791DDA">
      <w:pPr>
        <w:shd w:val="clear" w:color="auto" w:fill="FFFF00"/>
        <w:spacing w:after="0" w:line="240" w:lineRule="auto"/>
        <w:ind w:right="106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EB179A" w:rsidRPr="006073E9" w:rsidRDefault="003206C0" w:rsidP="00791DDA">
      <w:pPr>
        <w:shd w:val="clear" w:color="auto" w:fill="FFFF00"/>
        <w:spacing w:after="0" w:line="240" w:lineRule="auto"/>
        <w:ind w:right="106"/>
        <w:jc w:val="both"/>
        <w:rPr>
          <w:rFonts w:ascii="Verdana" w:hAnsi="Verdana"/>
          <w:b/>
          <w:sz w:val="28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EB179A" w:rsidRPr="006073E9">
        <w:rPr>
          <w:rFonts w:ascii="Verdana" w:hAnsi="Verdana"/>
          <w:b/>
          <w:sz w:val="20"/>
          <w:szCs w:val="20"/>
          <w:lang w:val="bg-BG"/>
        </w:rPr>
        <w:t xml:space="preserve">ОБЩИНСКА ПРОГРАМА ПО БДП </w:t>
      </w:r>
    </w:p>
    <w:p w:rsidR="00EB179A" w:rsidRPr="006073E9" w:rsidRDefault="00EB179A" w:rsidP="00791DDA">
      <w:pPr>
        <w:shd w:val="clear" w:color="auto" w:fill="FFFF00"/>
        <w:spacing w:after="0" w:line="240" w:lineRule="auto"/>
        <w:ind w:right="106"/>
        <w:jc w:val="center"/>
        <w:rPr>
          <w:rFonts w:ascii="Verdana" w:hAnsi="Verdana"/>
          <w:b/>
          <w:sz w:val="20"/>
          <w:szCs w:val="20"/>
          <w:lang w:val="bg-BG"/>
        </w:rPr>
      </w:pPr>
      <w:r w:rsidRPr="006073E9">
        <w:rPr>
          <w:rFonts w:ascii="Verdana" w:hAnsi="Verdana"/>
          <w:b/>
          <w:sz w:val="20"/>
          <w:szCs w:val="20"/>
          <w:lang w:val="bg-BG"/>
        </w:rPr>
        <w:t xml:space="preserve"> </w:t>
      </w:r>
    </w:p>
    <w:p w:rsidR="00EB179A" w:rsidRPr="006073E9" w:rsidRDefault="00EB179A" w:rsidP="00791DDA">
      <w:pPr>
        <w:spacing w:after="0" w:line="240" w:lineRule="auto"/>
        <w:ind w:right="106"/>
        <w:rPr>
          <w:rFonts w:ascii="Verdana" w:hAnsi="Verdana"/>
          <w:sz w:val="20"/>
          <w:szCs w:val="20"/>
          <w:lang w:val="bg-BG"/>
        </w:rPr>
      </w:pPr>
    </w:p>
    <w:tbl>
      <w:tblPr>
        <w:tblW w:w="12900" w:type="dxa"/>
        <w:tblLook w:val="04A0" w:firstRow="1" w:lastRow="0" w:firstColumn="1" w:lastColumn="0" w:noHBand="0" w:noVBand="1"/>
      </w:tblPr>
      <w:tblGrid>
        <w:gridCol w:w="2405"/>
        <w:gridCol w:w="10495"/>
      </w:tblGrid>
      <w:tr w:rsidR="00EB179A" w:rsidRPr="006073E9" w:rsidTr="00791DDA">
        <w:tc>
          <w:tcPr>
            <w:tcW w:w="2405" w:type="dxa"/>
            <w:shd w:val="clear" w:color="auto" w:fill="7030A0"/>
          </w:tcPr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ОБЩИНА</w:t>
            </w:r>
          </w:p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:rsidR="00EB179A" w:rsidRPr="00D51B5A" w:rsidRDefault="00D51B5A" w:rsidP="00791DDA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</w:rPr>
              <w:t>………………………………………………………………………………………</w:t>
            </w:r>
          </w:p>
        </w:tc>
      </w:tr>
      <w:tr w:rsidR="00EB179A" w:rsidRPr="006073E9" w:rsidTr="00791DDA">
        <w:trPr>
          <w:trHeight w:val="77"/>
        </w:trPr>
        <w:tc>
          <w:tcPr>
            <w:tcW w:w="2405" w:type="dxa"/>
            <w:shd w:val="clear" w:color="auto" w:fill="7030A0"/>
          </w:tcPr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ГОДИНА</w:t>
            </w:r>
          </w:p>
          <w:p w:rsidR="00EB179A" w:rsidRPr="006073E9" w:rsidRDefault="00EB179A" w:rsidP="00791DDA">
            <w:pPr>
              <w:spacing w:after="0" w:line="240" w:lineRule="auto"/>
              <w:ind w:right="248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  <w:tc>
          <w:tcPr>
            <w:tcW w:w="10495" w:type="dxa"/>
            <w:shd w:val="clear" w:color="auto" w:fill="auto"/>
          </w:tcPr>
          <w:p w:rsidR="00EB179A" w:rsidRPr="00D51B5A" w:rsidRDefault="00D51B5A" w:rsidP="00791DDA">
            <w:pPr>
              <w:spacing w:after="0" w:line="240" w:lineRule="auto"/>
              <w:ind w:right="248"/>
              <w:rPr>
                <w:rFonts w:ascii="Verdana" w:hAnsi="Verdana"/>
                <w:i/>
                <w:color w:val="595959"/>
                <w:sz w:val="20"/>
                <w:szCs w:val="20"/>
              </w:rPr>
            </w:pPr>
            <w:r>
              <w:rPr>
                <w:rFonts w:ascii="Verdana" w:hAnsi="Verdana"/>
                <w:i/>
                <w:color w:val="595959"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</w:tbl>
    <w:p w:rsidR="00EB179A" w:rsidRPr="005E2A70" w:rsidRDefault="00EB179A" w:rsidP="00791DDA">
      <w:pPr>
        <w:spacing w:before="80" w:after="80" w:line="240" w:lineRule="auto"/>
        <w:ind w:right="248"/>
        <w:rPr>
          <w:rFonts w:ascii="Verdana" w:hAnsi="Verdana"/>
          <w:i/>
          <w:color w:val="404040"/>
          <w:sz w:val="8"/>
          <w:szCs w:val="8"/>
        </w:rPr>
      </w:pPr>
    </w:p>
    <w:p w:rsidR="006F7F47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Мерките в таблицата по-долу произтичат от Националната стратегия за БДП 2021-2030 г. и Плана за действие към нея и се отнасят за всички общини, поради което са предварително дефинирани и унифицирани. Те се приемат като мерки с постоянен характер и следва да се интегрират в дейността на общината текущо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.</w:t>
      </w:r>
    </w:p>
    <w:p w:rsidR="006F7F47" w:rsidRPr="006F7F47" w:rsidRDefault="006F7F47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876C92" w:rsidRPr="00876C92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Единствено Мярка </w:t>
      </w:r>
      <w:r w:rsidR="009165D8">
        <w:rPr>
          <w:rFonts w:ascii="Verdana" w:hAnsi="Verdana"/>
          <w:i/>
          <w:color w:val="595959"/>
          <w:sz w:val="20"/>
          <w:szCs w:val="20"/>
          <w:lang w:val="bg-BG"/>
        </w:rPr>
        <w:t>37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КОНРЕКТНИ МЕРКИ ЗА ПОДОБРЯВАНЕ НА ПЪТНАТА БЕЗОПАСНОСТ </w:t>
      </w:r>
      <w:r w:rsidRPr="00876C92">
        <w:rPr>
          <w:rFonts w:ascii="Verdana" w:hAnsi="Verdana"/>
          <w:b/>
          <w:i/>
          <w:color w:val="595959"/>
          <w:sz w:val="20"/>
          <w:szCs w:val="20"/>
          <w:u w:val="single"/>
          <w:lang w:val="bg-BG"/>
        </w:rPr>
        <w:t>следва да се попълни от общин</w:t>
      </w:r>
      <w:r>
        <w:rPr>
          <w:rFonts w:ascii="Verdana" w:hAnsi="Verdana"/>
          <w:b/>
          <w:i/>
          <w:color w:val="595959"/>
          <w:sz w:val="20"/>
          <w:szCs w:val="20"/>
          <w:u w:val="single"/>
          <w:lang w:val="bg-BG"/>
        </w:rPr>
        <w:t xml:space="preserve">ата </w:t>
      </w:r>
      <w:r w:rsidRPr="00876C92">
        <w:rPr>
          <w:rFonts w:ascii="Verdana" w:hAnsi="Verdana"/>
          <w:b/>
          <w:i/>
          <w:color w:val="595959"/>
          <w:sz w:val="20"/>
          <w:szCs w:val="20"/>
          <w:u w:val="single"/>
          <w:lang w:val="bg-BG"/>
        </w:rPr>
        <w:t>допълнително в конкретика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. Конкретните мерки следва да се насочени към най-спешните нужди, изведени в констатациите на състоянието на пътнотранспортната инфраструктура в общината след извършените обходи и огледи,</w:t>
      </w:r>
      <w:r w:rsidR="00BD4BFD">
        <w:rPr>
          <w:rFonts w:ascii="Verdana" w:hAnsi="Verdana"/>
          <w:i/>
          <w:color w:val="595959"/>
          <w:sz w:val="20"/>
          <w:szCs w:val="20"/>
          <w:lang w:val="bg-BG"/>
        </w:rPr>
        <w:t xml:space="preserve"> </w:t>
      </w:r>
      <w:r w:rsidR="00BD4BFD" w:rsidRPr="00BD4BFD">
        <w:rPr>
          <w:rFonts w:ascii="Verdana" w:hAnsi="Verdana"/>
          <w:i/>
          <w:color w:val="595959"/>
          <w:sz w:val="20"/>
          <w:szCs w:val="20"/>
          <w:lang w:val="bg-BG"/>
        </w:rPr>
        <w:t>одити и инспекции</w:t>
      </w:r>
      <w:r w:rsidR="00BD4BFD">
        <w:rPr>
          <w:rFonts w:ascii="Verdana" w:hAnsi="Verdana"/>
          <w:i/>
          <w:color w:val="595959"/>
          <w:sz w:val="20"/>
          <w:szCs w:val="20"/>
          <w:lang w:val="bg-BG"/>
        </w:rPr>
        <w:t>,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отразени в общинския доклад. Ако някоя от включените 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 xml:space="preserve">видове 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подмерки от мярка </w:t>
      </w:r>
      <w:r w:rsidR="009165D8">
        <w:rPr>
          <w:rFonts w:ascii="Verdana" w:hAnsi="Verdana"/>
          <w:i/>
          <w:color w:val="595959"/>
          <w:sz w:val="20"/>
          <w:szCs w:val="20"/>
          <w:lang w:val="bg-BG"/>
        </w:rPr>
        <w:t>37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не се планирана, се попълва „не се предвижда“. </w:t>
      </w:r>
    </w:p>
    <w:p w:rsidR="00876C92" w:rsidRPr="00876C92" w:rsidRDefault="00876C92" w:rsidP="00876C92">
      <w:pPr>
        <w:pStyle w:val="ListParagraph"/>
        <w:jc w:val="both"/>
        <w:rPr>
          <w:rFonts w:ascii="Verdana" w:hAnsi="Verdana"/>
          <w:i/>
          <w:color w:val="595959"/>
          <w:sz w:val="8"/>
          <w:szCs w:val="8"/>
          <w:lang w:val="bg-BG"/>
        </w:rPr>
      </w:pPr>
    </w:p>
    <w:p w:rsidR="008C7111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Съгласно чл. 167в от Закона за движението по пътищата общинската програма по БДП </w:t>
      </w:r>
      <w:r w:rsidR="009E3D70">
        <w:rPr>
          <w:rFonts w:ascii="Verdana" w:hAnsi="Verdana"/>
          <w:i/>
          <w:color w:val="595959"/>
          <w:sz w:val="20"/>
          <w:szCs w:val="20"/>
          <w:lang w:val="bg-BG"/>
        </w:rPr>
        <w:t>(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с попълнена мярка </w:t>
      </w:r>
      <w:r w:rsidR="009165D8">
        <w:rPr>
          <w:rFonts w:ascii="Verdana" w:hAnsi="Verdana"/>
          <w:i/>
          <w:color w:val="595959"/>
          <w:sz w:val="20"/>
          <w:szCs w:val="20"/>
          <w:lang w:val="bg-BG"/>
        </w:rPr>
        <w:t>37</w:t>
      </w:r>
      <w:r w:rsidR="009E3D70">
        <w:rPr>
          <w:rFonts w:ascii="Verdana" w:hAnsi="Verdana"/>
          <w:i/>
          <w:color w:val="595959"/>
          <w:sz w:val="20"/>
          <w:szCs w:val="20"/>
          <w:lang w:val="bg-BG"/>
        </w:rPr>
        <w:t>)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се изготвя от кмета на общината. В този смисъл, 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програмата, подготвена от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общинска комисия по БДП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 xml:space="preserve">, 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друга структура в общината 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или служител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, подпомага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щи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</w:t>
      </w:r>
      <w:r w:rsidR="006F7F47">
        <w:rPr>
          <w:rFonts w:ascii="Verdana" w:hAnsi="Verdana"/>
          <w:i/>
          <w:color w:val="595959"/>
          <w:sz w:val="20"/>
          <w:szCs w:val="20"/>
          <w:lang w:val="bg-BG"/>
        </w:rPr>
        <w:t>кмета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, </w:t>
      </w:r>
      <w:r w:rsidR="005E042B">
        <w:rPr>
          <w:rFonts w:ascii="Verdana" w:hAnsi="Verdana"/>
          <w:i/>
          <w:color w:val="595959"/>
          <w:sz w:val="20"/>
          <w:szCs w:val="20"/>
          <w:lang w:val="bg-BG"/>
        </w:rPr>
        <w:t xml:space="preserve">се 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изпра</w:t>
      </w:r>
      <w:r w:rsidR="005E042B">
        <w:rPr>
          <w:rFonts w:ascii="Verdana" w:hAnsi="Verdana"/>
          <w:i/>
          <w:color w:val="595959"/>
          <w:sz w:val="20"/>
          <w:szCs w:val="20"/>
          <w:lang w:val="bg-BG"/>
        </w:rPr>
        <w:t xml:space="preserve">ща 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>в секретариата на ОКБДП</w:t>
      </w:r>
      <w:r w:rsidR="009E3D70">
        <w:rPr>
          <w:rFonts w:ascii="Verdana" w:hAnsi="Verdana"/>
          <w:i/>
          <w:color w:val="595959"/>
          <w:sz w:val="20"/>
          <w:szCs w:val="20"/>
          <w:lang w:val="bg-BG"/>
        </w:rPr>
        <w:t>,</w:t>
      </w:r>
      <w:r w:rsidRPr="00876C92">
        <w:rPr>
          <w:rFonts w:ascii="Verdana" w:hAnsi="Verdana"/>
          <w:i/>
          <w:color w:val="595959"/>
          <w:sz w:val="20"/>
          <w:szCs w:val="20"/>
          <w:lang w:val="bg-BG"/>
        </w:rPr>
        <w:t xml:space="preserve"> подписана от кмета на общината.</w:t>
      </w:r>
    </w:p>
    <w:p w:rsidR="004F0DAD" w:rsidRPr="004F0DAD" w:rsidRDefault="004F0DAD" w:rsidP="004F0DAD">
      <w:pPr>
        <w:rPr>
          <w:rFonts w:ascii="Verdana" w:hAnsi="Verdana"/>
          <w:i/>
          <w:color w:val="595959"/>
          <w:sz w:val="20"/>
          <w:szCs w:val="20"/>
          <w:lang w:val="bg-BG"/>
        </w:rPr>
      </w:pPr>
      <w:r>
        <w:rPr>
          <w:rFonts w:ascii="Verdana" w:hAnsi="Verdana"/>
          <w:i/>
          <w:color w:val="595959"/>
          <w:sz w:val="20"/>
          <w:szCs w:val="20"/>
          <w:lang w:val="bg-BG"/>
        </w:rPr>
        <w:t>Програмата</w:t>
      </w:r>
      <w:r w:rsidRPr="004F0DAD">
        <w:rPr>
          <w:rFonts w:ascii="Verdana" w:hAnsi="Verdana"/>
          <w:i/>
          <w:color w:val="595959"/>
          <w:sz w:val="20"/>
          <w:szCs w:val="20"/>
          <w:lang w:val="bg-BG"/>
        </w:rPr>
        <w:t xml:space="preserve"> се изпраща </w:t>
      </w:r>
      <w:r w:rsidR="005E042B">
        <w:rPr>
          <w:rFonts w:ascii="Verdana" w:hAnsi="Verdana"/>
          <w:i/>
          <w:color w:val="595959"/>
          <w:sz w:val="20"/>
          <w:szCs w:val="20"/>
          <w:lang w:val="bg-BG"/>
        </w:rPr>
        <w:t>на</w:t>
      </w:r>
      <w:r w:rsidRPr="004F0DAD">
        <w:rPr>
          <w:rFonts w:ascii="Verdana" w:hAnsi="Verdana"/>
          <w:i/>
          <w:color w:val="595959"/>
          <w:sz w:val="20"/>
          <w:szCs w:val="20"/>
          <w:lang w:val="bg-BG"/>
        </w:rPr>
        <w:t xml:space="preserve"> секретариата на ОКБДП в срок до </w:t>
      </w:r>
      <w:r w:rsidRPr="0038043B">
        <w:rPr>
          <w:rFonts w:ascii="Verdana" w:hAnsi="Verdana"/>
          <w:b/>
          <w:i/>
          <w:color w:val="595959"/>
          <w:sz w:val="20"/>
          <w:szCs w:val="20"/>
          <w:lang w:val="bg-BG"/>
        </w:rPr>
        <w:t>15</w:t>
      </w:r>
      <w:r w:rsidR="00425039">
        <w:rPr>
          <w:rFonts w:ascii="Verdana" w:hAnsi="Verdana"/>
          <w:b/>
          <w:i/>
          <w:color w:val="595959"/>
          <w:sz w:val="20"/>
          <w:szCs w:val="20"/>
        </w:rPr>
        <w:t>-</w:t>
      </w:r>
      <w:r w:rsidR="00425039">
        <w:rPr>
          <w:rFonts w:ascii="Verdana" w:hAnsi="Verdana"/>
          <w:b/>
          <w:i/>
          <w:color w:val="595959"/>
          <w:sz w:val="20"/>
          <w:szCs w:val="20"/>
          <w:lang w:val="bg-BG"/>
        </w:rPr>
        <w:t>ти</w:t>
      </w:r>
      <w:r w:rsidRPr="0038043B">
        <w:rPr>
          <w:rFonts w:ascii="Verdana" w:hAnsi="Verdana"/>
          <w:b/>
          <w:i/>
          <w:color w:val="595959"/>
          <w:sz w:val="20"/>
          <w:szCs w:val="20"/>
          <w:lang w:val="bg-BG"/>
        </w:rPr>
        <w:t xml:space="preserve"> януари</w:t>
      </w:r>
      <w:r w:rsidRPr="004F0DAD">
        <w:rPr>
          <w:rFonts w:ascii="Verdana" w:hAnsi="Verdana"/>
          <w:i/>
          <w:color w:val="595959"/>
          <w:sz w:val="20"/>
          <w:szCs w:val="20"/>
          <w:lang w:val="bg-BG"/>
        </w:rPr>
        <w:t xml:space="preserve"> на </w:t>
      </w:r>
      <w:r>
        <w:rPr>
          <w:rFonts w:ascii="Verdana" w:hAnsi="Verdana"/>
          <w:i/>
          <w:color w:val="595959"/>
          <w:sz w:val="20"/>
          <w:szCs w:val="20"/>
          <w:lang w:val="bg-BG"/>
        </w:rPr>
        <w:t xml:space="preserve">плановата </w:t>
      </w:r>
      <w:r w:rsidRPr="004F0DAD">
        <w:rPr>
          <w:rFonts w:ascii="Verdana" w:hAnsi="Verdana"/>
          <w:i/>
          <w:color w:val="595959"/>
          <w:sz w:val="20"/>
          <w:szCs w:val="20"/>
          <w:lang w:val="bg-BG"/>
        </w:rPr>
        <w:t xml:space="preserve">година. </w:t>
      </w:r>
    </w:p>
    <w:p w:rsidR="004F0DAD" w:rsidRDefault="004F0DAD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876C92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5725C3" w:rsidRDefault="005725C3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5725C3" w:rsidRDefault="005725C3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876C92" w:rsidRDefault="00876C92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p w:rsidR="00425039" w:rsidRDefault="00425039" w:rsidP="00876C92">
      <w:pPr>
        <w:pStyle w:val="ListParagraph"/>
        <w:ind w:left="0"/>
        <w:jc w:val="both"/>
        <w:rPr>
          <w:rFonts w:ascii="Verdana" w:hAnsi="Verdana"/>
          <w:i/>
          <w:color w:val="595959"/>
          <w:sz w:val="20"/>
          <w:szCs w:val="20"/>
          <w:lang w:val="bg-BG"/>
        </w:rPr>
      </w:pPr>
    </w:p>
    <w:tbl>
      <w:tblPr>
        <w:tblW w:w="129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7"/>
        <w:gridCol w:w="7513"/>
        <w:gridCol w:w="1730"/>
      </w:tblGrid>
      <w:tr w:rsidR="00791DDA" w:rsidRPr="006073E9" w:rsidTr="008E4FE6">
        <w:trPr>
          <w:trHeight w:val="552"/>
        </w:trPr>
        <w:tc>
          <w:tcPr>
            <w:tcW w:w="12900" w:type="dxa"/>
            <w:gridSpan w:val="3"/>
            <w:shd w:val="clear" w:color="auto" w:fill="FFFF00"/>
          </w:tcPr>
          <w:p w:rsidR="00791DDA" w:rsidRDefault="00791DDA" w:rsidP="00AA65AC">
            <w:pPr>
              <w:spacing w:after="0" w:line="240" w:lineRule="auto"/>
              <w:rPr>
                <w:rFonts w:ascii="Verdana" w:hAnsi="Verdana"/>
                <w:b/>
                <w:color w:val="404040"/>
                <w:sz w:val="20"/>
                <w:szCs w:val="20"/>
                <w:lang w:val="bg-BG"/>
              </w:rPr>
            </w:pPr>
          </w:p>
          <w:p w:rsidR="00791DDA" w:rsidRPr="00664DEF" w:rsidRDefault="009E3D70" w:rsidP="00AA65AC">
            <w:pPr>
              <w:spacing w:after="0" w:line="240" w:lineRule="auto"/>
              <w:rPr>
                <w:rFonts w:ascii="Verdana" w:hAnsi="Verdana"/>
                <w:b/>
                <w:color w:val="404040"/>
                <w:sz w:val="28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404040"/>
                <w:sz w:val="28"/>
                <w:szCs w:val="20"/>
                <w:lang w:val="bg-BG"/>
              </w:rPr>
              <w:t>ПРЕДВАРИТЕЛНО ДЕФИНИРАНИ И УНИФИЦИРАНИ МЕРКИ</w:t>
            </w:r>
          </w:p>
          <w:p w:rsidR="00791DDA" w:rsidRPr="006073E9" w:rsidRDefault="00791DDA" w:rsidP="00664DEF">
            <w:pPr>
              <w:spacing w:after="0" w:line="240" w:lineRule="auto"/>
              <w:rPr>
                <w:rFonts w:ascii="Verdana" w:hAnsi="Verdana"/>
                <w:b/>
                <w:color w:val="404040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rPr>
          <w:trHeight w:val="422"/>
        </w:trPr>
        <w:tc>
          <w:tcPr>
            <w:tcW w:w="12900" w:type="dxa"/>
            <w:gridSpan w:val="3"/>
            <w:shd w:val="clear" w:color="auto" w:fill="FFFFFF"/>
          </w:tcPr>
          <w:p w:rsidR="00791DDA" w:rsidRDefault="00791DDA" w:rsidP="00664DEF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1. Подготовка на </w:t>
            </w:r>
            <w:r w:rsidR="00664DEF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конкретни </w:t>
            </w:r>
            <w:r w:rsidR="00396C7B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мерки </w:t>
            </w:r>
            <w:r w:rsidR="00664DEF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по пътна безопасност </w:t>
            </w:r>
            <w:r w:rsidR="00396C7B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за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общинска</w:t>
            </w:r>
            <w:r w:rsidR="00396C7B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та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програма по БДП 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представянето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им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в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секретариата на ОКБДП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за целите на областната план-програма</w:t>
            </w:r>
          </w:p>
          <w:p w:rsidR="00664DEF" w:rsidRPr="001A2267" w:rsidRDefault="00664DEF" w:rsidP="00664DEF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FF38F6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Управление и администриране на дейността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на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общинска комисия по БДП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(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съгласно изискванията на Закона за движението по пътищата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– за общини над 30 000 души, както и за общини под 30 000 души, които са преценили да сформират такава комисия)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E95E61" w:rsidRPr="001A2267" w:rsidTr="008E4FE6">
        <w:tc>
          <w:tcPr>
            <w:tcW w:w="12900" w:type="dxa"/>
            <w:gridSpan w:val="3"/>
            <w:shd w:val="clear" w:color="auto" w:fill="FFFFFF"/>
          </w:tcPr>
          <w:p w:rsidR="00E95E61" w:rsidRDefault="00FF38F6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Участие в дейността на областната комисия по 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396C7B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– присъствие и активно участие в заседанията, както и изпълнение на взетите решения </w:t>
            </w:r>
          </w:p>
          <w:p w:rsidR="00E95E61" w:rsidRDefault="00E95E61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396C7B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4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Участие в обучения за ОКБДП, организирани от ДАБДП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396C7B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5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Изпълнение на методически указания на ДАБДП във връзка с политиката по БДП в изпълнение на Н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ационалната стратегия по БДП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 произтичащите от нея документи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396C7B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6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Подготовка на информация за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изпълнени мерки за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целите на годишен областен доклад по БДП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(част 1 от общинския доклад)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 представянето й в секретариата на ОКБДП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; подготовка на въпросник за състоянието (част 2 от общински доклад) и представянето му в ДАБДП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396C7B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Наблюдение и оценка на изпълнението на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общинската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политика по БДП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 цел повишаване на ефективността му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396C7B" w:rsidP="00AA65AC">
            <w:pPr>
              <w:tabs>
                <w:tab w:val="left" w:pos="1992"/>
              </w:tabs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8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О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безпечаване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на служители, отговорни за координацията на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общинската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политика по БДП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color w:val="404040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rPr>
          <w:trHeight w:val="431"/>
        </w:trPr>
        <w:tc>
          <w:tcPr>
            <w:tcW w:w="12900" w:type="dxa"/>
            <w:gridSpan w:val="3"/>
            <w:shd w:val="clear" w:color="auto" w:fill="FFFFFF"/>
          </w:tcPr>
          <w:p w:rsidR="00791DDA" w:rsidRPr="001A2267" w:rsidRDefault="009165D8" w:rsidP="008E4FE6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9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Участие в </w:t>
            </w:r>
            <w:r w:rsidR="008E4FE6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работа с деца в областта на </w:t>
            </w:r>
            <w:r w:rsidR="00791DDA"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БДП</w:t>
            </w:r>
            <w:r w:rsidR="008E4FE6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 xml:space="preserve">, </w:t>
            </w:r>
            <w:r w:rsidR="00E95E61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съвместно с РУО</w:t>
            </w: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396C7B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0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Участие в о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рганизиране и провеждане на извънкласни дейности и кампании по БДП за деца в системата</w:t>
            </w:r>
            <w:r w:rsidRPr="001A2267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на образованието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, съвместно с РУО</w:t>
            </w:r>
          </w:p>
          <w:p w:rsidR="00396C7B" w:rsidRPr="00396C7B" w:rsidRDefault="00396C7B" w:rsidP="00396C7B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8"/>
                <w:szCs w:val="8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396C7B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1</w:t>
            </w:r>
            <w:r w:rsidRPr="001A2267"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  <w:t>. Ограничаване на рисковете от ПТП при осъществяване на организиран превоз на деца, свързан с учебна и/или извънучебна дейност в системата на предучилищното и училищно образование</w:t>
            </w:r>
          </w:p>
          <w:p w:rsidR="00396C7B" w:rsidRPr="00396C7B" w:rsidRDefault="00396C7B" w:rsidP="00396C7B">
            <w:pPr>
              <w:spacing w:before="80" w:after="80" w:line="240" w:lineRule="auto"/>
              <w:ind w:right="34"/>
              <w:rPr>
                <w:rFonts w:ascii="Verdana" w:hAnsi="Verdana" w:cs="Calibri"/>
                <w:bCs/>
                <w:color w:val="404040"/>
                <w:sz w:val="8"/>
                <w:szCs w:val="8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8E4FE6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Организиране и провеждане на превантивни кампании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по БДП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 акцент върху превишената/несъобразена скорост, шофирането след употреба на алкохол, наркотични вещества и техните аналози, ползване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обезопасителни колани и системи за обезопасяване на деца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техническата изправност на МПС, поведение на участниците в движението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др.</w:t>
            </w: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Провеждане на единна и целенасочена комуникационна и медийна политика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в областта на БДП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4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Отбелязване на дати, свързани с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БДП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 w:cs="Calibri"/>
                <w:bCs/>
                <w:color w:val="404040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before="80" w:after="80" w:line="240" w:lineRule="auto"/>
              <w:ind w:right="37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5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рилагане на комплекс от мерки по БДП спрямо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общинските служители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за предпазването им от ПТП при взаимодействие с пътната система съгласно разработената от ДАБДП </w:t>
            </w:r>
            <w:r w:rsidR="008E4FE6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система от мерки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6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Анализ на травматизма по места и часови интервали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за целите на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координация на действията с ОДМВР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Системно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поддържане и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н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адграждане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документирана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база данни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за състоянието на </w:t>
            </w:r>
            <w:r w:rsidR="000918D9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БДП в общината</w:t>
            </w:r>
          </w:p>
          <w:p w:rsidR="00E95E61" w:rsidRPr="001A2267" w:rsidRDefault="00E95E61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E95E61" w:rsidRDefault="000918D9" w:rsidP="00D323F8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1</w:t>
            </w:r>
            <w:r w:rsidR="009165D8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8</w:t>
            </w:r>
            <w:r w:rsidR="00E95E61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.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 </w:t>
            </w:r>
            <w:r w:rsidR="008E4FE6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Р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азработване и прилагане на планове за устойчива градска мобилност </w:t>
            </w:r>
          </w:p>
          <w:p w:rsidR="00632358" w:rsidRPr="001A2267" w:rsidRDefault="00632358" w:rsidP="00D323F8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9165D8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19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Прилагане на процедури за управление на пътната безопасност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8E4FE6">
            <w:pPr>
              <w:spacing w:before="80" w:after="80" w:line="240" w:lineRule="auto"/>
              <w:ind w:right="34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0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Изпълнение/актуализация на генерални планове за организация на движението в населените места </w:t>
            </w: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1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Прилагане на ефективен контрол при управление на договорите за проектиране и строителство, и поддържане на пътната инфраструктура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Интегриране на научните изследвания и добрите практики в областта на пътната безопасност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3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Извършване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текущи и годишни обходи и огледи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, и документирана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оценка на транспортно-експлоатационното състояние на пътната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инфраструктура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като база за подготовка на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мерките за пътна безопасност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791DDA" w:rsidP="000918D9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4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Планиране и бюджетиране на 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приоритетни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мерки по </w:t>
            </w:r>
            <w:r w:rsidR="000918D9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БДП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(капиталови инвестиции и текущо поддържане) </w:t>
            </w:r>
            <w:r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в годишните бюджет</w:t>
            </w:r>
            <w:r w:rsidR="000918D9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 </w:t>
            </w: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на база оценката на </w:t>
            </w:r>
            <w:r w:rsidR="0057081D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транспортно-експлоатационното състояние на пътната 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инфраструктура</w:t>
            </w:r>
            <w:r w:rsidR="000918D9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съгласно описанието им в мярка 3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</w:p>
          <w:p w:rsidR="000918D9" w:rsidRPr="001A2267" w:rsidRDefault="000918D9" w:rsidP="000918D9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5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Актуализация на организацията на движение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28685E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6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Приоритетно о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бследване, о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бозначаване, обезопасяване и наблюдение на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рискови участъци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и 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участъци с концентрация на ПТП</w:t>
            </w:r>
            <w:r w:rsidR="00791DDA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; о</w:t>
            </w:r>
            <w:r w:rsidR="00791DDA" w:rsidRPr="00FF087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безпечаване с технически средства за контрол</w:t>
            </w:r>
            <w:r w:rsidR="00E95E61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 със съдействието на ОДМВР</w:t>
            </w:r>
          </w:p>
          <w:p w:rsidR="0028685E" w:rsidRPr="001A2267" w:rsidRDefault="0028685E" w:rsidP="0028685E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57081D" w:rsidRPr="001A2267" w:rsidTr="008E4FE6">
        <w:tc>
          <w:tcPr>
            <w:tcW w:w="12900" w:type="dxa"/>
            <w:gridSpan w:val="3"/>
            <w:shd w:val="clear" w:color="auto" w:fill="FFFFFF"/>
          </w:tcPr>
          <w:p w:rsidR="0057081D" w:rsidRDefault="00FF38F6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7</w:t>
            </w:r>
            <w:r w:rsid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Защита на уязвимите участници в движението – пешеходци и велосипедисти, чрез </w:t>
            </w:r>
            <w:r w:rsidR="0057081D" w:rsidRPr="0057081D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обезпечаване и обезопасяване на пешеходното и велосипедно движение</w:t>
            </w:r>
          </w:p>
          <w:p w:rsidR="0057081D" w:rsidRDefault="0057081D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0918D9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lastRenderedPageBreak/>
              <w:t>2</w:t>
            </w:r>
            <w:r w:rsidR="009165D8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8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. Текуща актуализация на организацията на движение чрез системи за контрол и управление на трафика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9165D8" w:rsidP="0057081D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>29</w:t>
            </w:r>
            <w:r w:rsidR="00791DDA" w:rsidRPr="001A2267"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  <w:t xml:space="preserve">. Информиране на водачите за въведени ВОБД и други ограничения </w:t>
            </w:r>
          </w:p>
          <w:p w:rsidR="0057081D" w:rsidRPr="001A2267" w:rsidRDefault="0057081D" w:rsidP="0057081D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791DD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3</w:t>
            </w:r>
            <w:r w:rsidR="009165D8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0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 xml:space="preserve">. </w:t>
            </w:r>
            <w:r w:rsidR="0057081D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Развитие на обществения транспорт и и</w:t>
            </w:r>
            <w:r w:rsidRPr="001A2267">
              <w:rPr>
                <w:rFonts w:ascii="Verdana" w:hAnsi="Verdana" w:cs="Calibri"/>
                <w:color w:val="404040"/>
                <w:sz w:val="20"/>
                <w:szCs w:val="20"/>
                <w:lang w:val="bg-BG"/>
              </w:rPr>
              <w:t>зграждане на оптимални връзки между различните видове транспорт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Pr="001A2267" w:rsidRDefault="00E95E61" w:rsidP="00791DDA">
            <w:pPr>
              <w:spacing w:after="8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1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>. Подкрепа за алтернативни форми на придвижване (обществен транспорт, пешеходно и вело движение)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E95E61" w:rsidP="00AA65A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2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. </w:t>
            </w:r>
            <w:r w:rsidR="00791DDA">
              <w:rPr>
                <w:rFonts w:ascii="Verdana" w:hAnsi="Verdana"/>
                <w:color w:val="404040"/>
                <w:sz w:val="20"/>
                <w:lang w:val="bg-BG"/>
              </w:rPr>
              <w:t xml:space="preserve">Интегриране на 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>стандарт</w:t>
            </w:r>
            <w:r w:rsidR="00791DDA">
              <w:rPr>
                <w:rFonts w:ascii="Verdana" w:hAnsi="Verdana"/>
                <w:color w:val="404040"/>
                <w:sz w:val="20"/>
                <w:lang w:val="bg-BG"/>
              </w:rPr>
              <w:t>ите, свързани с БДП, в изискванията към договорите за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 </w:t>
            </w:r>
            <w:r w:rsidR="00791DDA">
              <w:rPr>
                <w:rFonts w:ascii="Verdana" w:hAnsi="Verdana"/>
                <w:color w:val="404040"/>
                <w:sz w:val="20"/>
                <w:lang w:val="bg-BG"/>
              </w:rPr>
              <w:t xml:space="preserve">проектиране и 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строителство на пътна инфраструктура; прилагане на ефективен контрол при управление на договорите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AA65A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>. Спазване на правилата за престой и паркиране на автомобили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57081D">
            <w:pPr>
              <w:spacing w:after="8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4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>. Въвеждане на системи за дистанционно регулиране на трафика с оглед достъп на спасителните екипи до мястото на настъпил инцидент</w:t>
            </w:r>
          </w:p>
          <w:p w:rsidR="0057081D" w:rsidRPr="0057081D" w:rsidRDefault="0057081D" w:rsidP="0057081D">
            <w:pPr>
              <w:spacing w:after="80" w:line="240" w:lineRule="auto"/>
              <w:rPr>
                <w:rFonts w:ascii="Verdana" w:hAnsi="Verdana"/>
                <w:bCs/>
                <w:color w:val="3B3838"/>
                <w:sz w:val="8"/>
                <w:szCs w:val="8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57081D" w:rsidP="00AA65AC">
            <w:pPr>
              <w:spacing w:after="0" w:line="240" w:lineRule="auto"/>
              <w:rPr>
                <w:rFonts w:ascii="Verdana" w:hAnsi="Verdana"/>
                <w:color w:val="404040"/>
                <w:sz w:val="20"/>
                <w:lang w:val="bg-BG"/>
              </w:rPr>
            </w:pPr>
            <w:r>
              <w:rPr>
                <w:rFonts w:ascii="Verdana" w:hAnsi="Verdana"/>
                <w:color w:val="404040"/>
                <w:sz w:val="20"/>
                <w:lang w:val="bg-BG"/>
              </w:rPr>
              <w:t>3</w:t>
            </w:r>
            <w:r w:rsidR="009165D8">
              <w:rPr>
                <w:rFonts w:ascii="Verdana" w:hAnsi="Verdana"/>
                <w:color w:val="404040"/>
                <w:sz w:val="20"/>
                <w:lang w:val="bg-BG"/>
              </w:rPr>
              <w:t>5</w:t>
            </w:r>
            <w:r w:rsidR="00791DDA" w:rsidRPr="001A2267">
              <w:rPr>
                <w:rFonts w:ascii="Verdana" w:hAnsi="Verdana"/>
                <w:color w:val="404040"/>
                <w:sz w:val="20"/>
                <w:lang w:val="bg-BG"/>
              </w:rPr>
              <w:t xml:space="preserve">. Стимулиране употребата на безопасни и екологични автомобили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791DDA" w:rsidRPr="001A2267" w:rsidTr="008E4FE6">
        <w:tc>
          <w:tcPr>
            <w:tcW w:w="12900" w:type="dxa"/>
            <w:gridSpan w:val="3"/>
            <w:shd w:val="clear" w:color="auto" w:fill="FFFFFF"/>
          </w:tcPr>
          <w:p w:rsidR="00791DDA" w:rsidRDefault="00FF38F6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3</w:t>
            </w:r>
            <w:r w:rsidR="009165D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6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. </w:t>
            </w:r>
            <w:r w:rsidR="0057081D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Участие в п</w:t>
            </w:r>
            <w:r w:rsidR="00791DDA" w:rsidRPr="001A2267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ровеждане на съвместни учения за реакция при настъпило ПТП </w:t>
            </w:r>
          </w:p>
          <w:p w:rsidR="00791DDA" w:rsidRPr="001A2267" w:rsidRDefault="00791DDA" w:rsidP="00AA65AC">
            <w:pPr>
              <w:spacing w:after="0" w:line="240" w:lineRule="auto"/>
              <w:rPr>
                <w:rFonts w:ascii="Verdana" w:hAnsi="Verdana"/>
                <w:bCs/>
                <w:color w:val="3B3838"/>
                <w:sz w:val="20"/>
                <w:szCs w:val="20"/>
                <w:lang w:val="bg-BG"/>
              </w:rPr>
            </w:pP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7030A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  <w:p w:rsidR="00EB179A" w:rsidRPr="006073E9" w:rsidRDefault="000918D9" w:rsidP="00AA65AC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3</w:t>
            </w:r>
            <w:r w:rsidR="009165D8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7</w:t>
            </w:r>
            <w:r w:rsidR="00EB179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. КОНРЕКТНИ </w:t>
            </w:r>
            <w:r w:rsidR="00EB179A"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МЕРКИ ЗА ПОДОБРЯВАНЕ НА ПЪТНАТА БЕЗОПАСНОСТ</w:t>
            </w:r>
            <w:r w:rsidR="00EB179A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 xml:space="preserve"> В ОБЩИНАТА</w:t>
            </w:r>
            <w:r w:rsidR="00EB179A" w:rsidRPr="006073E9"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  <w:t>:</w:t>
            </w:r>
          </w:p>
          <w:p w:rsidR="00EB179A" w:rsidRPr="006073E9" w:rsidRDefault="00EB179A" w:rsidP="006E6C72">
            <w:pPr>
              <w:spacing w:after="0" w:line="240" w:lineRule="auto"/>
              <w:rPr>
                <w:rFonts w:ascii="Verdana" w:hAnsi="Verdana"/>
                <w:b/>
                <w:color w:val="FFFFFF"/>
                <w:sz w:val="20"/>
                <w:szCs w:val="20"/>
                <w:lang w:val="bg-BG"/>
              </w:rPr>
            </w:pP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1/ Дейности по настилки по платно за движение</w:t>
            </w:r>
          </w:p>
        </w:tc>
      </w:tr>
      <w:tr w:rsidR="00EB179A" w:rsidRPr="006073E9" w:rsidTr="008E4FE6">
        <w:trPr>
          <w:trHeight w:val="2234"/>
        </w:trPr>
        <w:tc>
          <w:tcPr>
            <w:tcW w:w="3657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: 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...............................................</w:t>
            </w: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Частично/цялостно: 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Участък от улицата/пътя/кръстовище: ........................... 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Дължина: ............................. км </w:t>
            </w:r>
          </w:p>
        </w:tc>
        <w:tc>
          <w:tcPr>
            <w:tcW w:w="1730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Times New Roman" w:hAnsi="Times New Roman"/>
                <w:b/>
                <w:szCs w:val="24"/>
                <w:lang w:val="bg-BG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2/ Дейности по тротоари и банкети </w:t>
            </w:r>
          </w:p>
        </w:tc>
      </w:tr>
      <w:tr w:rsidR="00EB179A" w:rsidRPr="006073E9" w:rsidTr="008E4FE6">
        <w:tc>
          <w:tcPr>
            <w:tcW w:w="3657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lastRenderedPageBreak/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lastRenderedPageBreak/>
              <w:t>Частично/цялостно: .......................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Участък от улицата/пътя/кръстовище: ........................... 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Дължина: ............................. км 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3/ Дейности по сигнализиране с пътни знаци</w:t>
            </w:r>
          </w:p>
        </w:tc>
      </w:tr>
      <w:tr w:rsidR="00EB179A" w:rsidRPr="006073E9" w:rsidTr="008E4FE6"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знаци: ......................</w:t>
            </w: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5E2A70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4/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Дейности по 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сигнализиране с пътна маркировка</w:t>
            </w:r>
          </w:p>
        </w:tc>
      </w:tr>
      <w:tr w:rsidR="00EB179A" w:rsidRPr="006073E9" w:rsidTr="008E4FE6">
        <w:trPr>
          <w:trHeight w:val="411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на участъка от улицата/пътя: ...................... км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DD5EA3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Опресняване на съществуваща или полагане на нова маркировка ...................</w:t>
            </w:r>
            <w:r w:rsidR="00A053E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(</w:t>
            </w:r>
            <w:r w:rsidR="00A053E8" w:rsidRPr="00A053E8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описва се дължината за какъв вид действие се отнася</w:t>
            </w:r>
            <w:r w:rsidR="00A053E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)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5/ Дейности по ограничителни системи за пътища/мантинели 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на участъка от улицата/пътя:: ...................... км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Ремонт на съществуващи или монтиране на нови ...................</w:t>
            </w:r>
          </w:p>
          <w:p w:rsidR="00A053E8" w:rsidRPr="006073E9" w:rsidRDefault="00A053E8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(</w:t>
            </w:r>
            <w:r w:rsidRPr="00A053E8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описва се дължината за какъв вид действие се отнася</w:t>
            </w: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)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6073E9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 xml:space="preserve">6/ Дейности по велосипедна инфраструктура 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Дължина от улицата/пътя:...................... км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 (настилки, сигнализация, др.) ...................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8E4FE6" w:rsidRPr="006073E9" w:rsidRDefault="008E4FE6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lastRenderedPageBreak/>
              <w:t xml:space="preserve">7/ Обезопасяване на спирки на обществения транспорт  </w:t>
            </w:r>
          </w:p>
        </w:tc>
      </w:tr>
      <w:tr w:rsidR="00EB179A" w:rsidRPr="006073E9" w:rsidTr="008E4FE6">
        <w:trPr>
          <w:trHeight w:val="558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спирки: ...................... бр.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A053E8" w:rsidRDefault="00EB179A" w:rsidP="00EB179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...................</w:t>
            </w:r>
            <w:r w:rsidR="00A053E8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EB179A" w:rsidRDefault="00A053E8" w:rsidP="00EB179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(пътно уширение/джоб, оградни съоръжения, преградни буферни тела, осветяване, сигнализация и др.)</w:t>
            </w:r>
          </w:p>
          <w:p w:rsidR="00A053E8" w:rsidRPr="006073E9" w:rsidRDefault="00A053E8" w:rsidP="00EB179A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8/ Обезопасяване на пешеходни пътеки и изграждане на пешеходна инфраструктура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A053E8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Брой пътеки: ...................... бр.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по пътеки ...................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обезопасителни дейности по друга пешеходна инфраструктура ...................</w:t>
            </w:r>
            <w:r w:rsidR="000942EB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 (подлези, надлези, пешеходни алеи и др.)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  <w:r w:rsidR="008E4FE6"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</w:tr>
      <w:tr w:rsidR="00EB179A" w:rsidRPr="00A0721B" w:rsidTr="008E4FE6"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9/ Мерки за успокояване на движението (кръгови кръстовища, изнесени тротоари, острови, изкуствени неравности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др.)</w:t>
            </w:r>
            <w:r w:rsidR="000942EB">
              <w:rPr>
                <w:rFonts w:ascii="Verdana" w:hAnsi="Verdana" w:cs="Calibri"/>
                <w:b/>
                <w:color w:val="404040"/>
                <w:sz w:val="20"/>
                <w:szCs w:val="20"/>
                <w:lang w:val="bg-BG"/>
              </w:rPr>
              <w:t>, включително на входовете/изходите на населените места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D63C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  <w:r w:rsidR="008E4FE6"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 за успокояване на движението: ...................</w:t>
            </w:r>
          </w:p>
          <w:p w:rsidR="000942EB" w:rsidRPr="006073E9" w:rsidRDefault="000942EB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rPr>
          <w:trHeight w:val="444"/>
        </w:trPr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BD4BFD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10/ Изграждане на нови улици/общински пътища</w:t>
            </w:r>
          </w:p>
        </w:tc>
      </w:tr>
      <w:tr w:rsidR="00EB179A" w:rsidRPr="006073E9" w:rsidTr="008E4FE6">
        <w:trPr>
          <w:trHeight w:val="411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D63C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Вид дейности: ...................</w:t>
            </w:r>
          </w:p>
        </w:tc>
        <w:tc>
          <w:tcPr>
            <w:tcW w:w="1730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</w:tc>
      </w:tr>
      <w:tr w:rsidR="00EB179A" w:rsidRPr="00A0721B" w:rsidTr="008E4FE6">
        <w:trPr>
          <w:trHeight w:val="315"/>
        </w:trPr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11/ Изграждане на пътища за извеждане на транзитния трафик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Мест</w:t>
            </w:r>
            <w:r w:rsidR="00D63C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/населено място; улица/път/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lastRenderedPageBreak/>
              <w:t>Вид дейности: ...................</w:t>
            </w:r>
          </w:p>
        </w:tc>
        <w:tc>
          <w:tcPr>
            <w:tcW w:w="1730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rPr>
          <w:trHeight w:val="315"/>
        </w:trPr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lastRenderedPageBreak/>
              <w:t>12/ Модернизация на обществения транспорт и автомобилния парк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Мест</w:t>
            </w:r>
            <w:r w:rsidR="00D63CFB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положение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...............................................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/населено място/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, което включва следното: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 xml:space="preserve">Видове дейности: ................... 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/закупуване на нови превозни средства, системи за управление на трафика, оптимизация на схемите за движение на обществения транспорт, др./ 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1730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  <w:tr w:rsidR="00EB179A" w:rsidRPr="00A0721B" w:rsidTr="008E4FE6">
        <w:trPr>
          <w:trHeight w:val="315"/>
        </w:trPr>
        <w:tc>
          <w:tcPr>
            <w:tcW w:w="12900" w:type="dxa"/>
            <w:gridSpan w:val="3"/>
            <w:shd w:val="clear" w:color="auto" w:fill="FFFF00"/>
          </w:tcPr>
          <w:p w:rsidR="00EB179A" w:rsidRPr="006073E9" w:rsidRDefault="00EB179A" w:rsidP="005E2A70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1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3</w:t>
            </w: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/ 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Други</w:t>
            </w:r>
            <w:r w:rsidR="006E6C72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мерки</w:t>
            </w:r>
            <w:r w:rsidR="005E2A70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 xml:space="preserve"> по преценка на Общината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: .....................................</w:t>
            </w:r>
          </w:p>
        </w:tc>
      </w:tr>
      <w:tr w:rsidR="00EB179A" w:rsidRPr="006073E9" w:rsidTr="008E4FE6">
        <w:trPr>
          <w:trHeight w:val="749"/>
        </w:trPr>
        <w:tc>
          <w:tcPr>
            <w:tcW w:w="3657" w:type="dxa"/>
            <w:shd w:val="clear" w:color="auto" w:fill="auto"/>
          </w:tcPr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...............................................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</w:pPr>
          </w:p>
        </w:tc>
        <w:tc>
          <w:tcPr>
            <w:tcW w:w="7513" w:type="dxa"/>
            <w:shd w:val="clear" w:color="auto" w:fill="auto"/>
          </w:tcPr>
          <w:p w:rsidR="00EB179A" w:rsidRDefault="00EB179A" w:rsidP="00AA65AC">
            <w:pPr>
              <w:spacing w:after="0" w:line="240" w:lineRule="auto"/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Описание в конкретика</w:t>
            </w:r>
            <w:r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:</w:t>
            </w:r>
          </w:p>
          <w:p w:rsidR="00EB179A" w:rsidRPr="006073E9" w:rsidRDefault="00EB179A" w:rsidP="00AA65AC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>........................................................</w:t>
            </w:r>
            <w:r w:rsidRPr="006073E9">
              <w:rPr>
                <w:rFonts w:ascii="Verdana" w:hAnsi="Verdana" w:cs="Calibri"/>
                <w:i/>
                <w:color w:val="40404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730" w:type="dxa"/>
            <w:shd w:val="clear" w:color="auto" w:fill="auto"/>
          </w:tcPr>
          <w:p w:rsidR="00EB179A" w:rsidRDefault="00EB179A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  <w:r w:rsidRPr="006073E9">
              <w:rPr>
                <w:rFonts w:ascii="Verdana" w:hAnsi="Verdana" w:cs="Calibri"/>
                <w:b/>
                <w:color w:val="404040"/>
                <w:sz w:val="20"/>
                <w:szCs w:val="20"/>
                <w:lang w:val="ru-RU"/>
              </w:rPr>
              <w:t>Прогнозна стойност</w:t>
            </w:r>
            <w:r w:rsidRPr="006073E9"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  <w:t>: ....................</w:t>
            </w:r>
          </w:p>
          <w:p w:rsidR="008E4FE6" w:rsidRPr="006073E9" w:rsidRDefault="008E4FE6" w:rsidP="008E4FE6">
            <w:pPr>
              <w:spacing w:after="0" w:line="240" w:lineRule="auto"/>
              <w:rPr>
                <w:rFonts w:ascii="Verdana" w:hAnsi="Verdana" w:cs="Calibri"/>
                <w:color w:val="404040"/>
                <w:sz w:val="20"/>
                <w:szCs w:val="20"/>
                <w:lang w:val="ru-RU"/>
              </w:rPr>
            </w:pPr>
          </w:p>
        </w:tc>
      </w:tr>
    </w:tbl>
    <w:p w:rsidR="00CB292E" w:rsidRPr="00CB292E" w:rsidRDefault="00CB292E" w:rsidP="006E6C72">
      <w:pPr>
        <w:rPr>
          <w:sz w:val="8"/>
          <w:szCs w:val="8"/>
          <w:lang w:val="bg-BG"/>
        </w:rPr>
      </w:pPr>
    </w:p>
    <w:p w:rsidR="00CB292E" w:rsidRDefault="00CB292E" w:rsidP="006E6C72">
      <w:pPr>
        <w:rPr>
          <w:lang w:val="bg-BG"/>
        </w:rPr>
      </w:pPr>
      <w:r w:rsidRPr="004C4BFE">
        <w:rPr>
          <w:rFonts w:ascii="Verdana" w:hAnsi="Verdana" w:cs="Calibri"/>
          <w:b/>
          <w:color w:val="404040"/>
          <w:sz w:val="20"/>
          <w:szCs w:val="20"/>
          <w:lang w:val="ru-RU"/>
        </w:rPr>
        <w:t>КМЕТ</w:t>
      </w:r>
      <w:r w:rsidRPr="004C4BFE">
        <w:rPr>
          <w:b/>
          <w:lang w:val="bg-BG"/>
        </w:rPr>
        <w:t>:</w:t>
      </w:r>
      <w:r>
        <w:rPr>
          <w:lang w:val="bg-BG"/>
        </w:rPr>
        <w:t xml:space="preserve"> ……………………….</w:t>
      </w:r>
    </w:p>
    <w:p w:rsidR="008E4FE6" w:rsidRDefault="008E4FE6" w:rsidP="006E6C72">
      <w:r>
        <w:rPr>
          <w:lang w:val="bg-BG"/>
        </w:rPr>
        <w:t>/………………</w:t>
      </w:r>
      <w:r w:rsidR="004C4BFE">
        <w:rPr>
          <w:lang w:val="bg-BG"/>
        </w:rPr>
        <w:t>…….</w:t>
      </w:r>
      <w:r>
        <w:rPr>
          <w:lang w:val="bg-BG"/>
        </w:rPr>
        <w:t>……./</w:t>
      </w:r>
    </w:p>
    <w:sectPr w:rsidR="008E4FE6" w:rsidSect="00EB179A">
      <w:footerReference w:type="default" r:id="rId9"/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90E" w:rsidRDefault="00BC090E" w:rsidP="00EB179A">
      <w:pPr>
        <w:spacing w:after="0" w:line="240" w:lineRule="auto"/>
      </w:pPr>
      <w:r>
        <w:separator/>
      </w:r>
    </w:p>
  </w:endnote>
  <w:endnote w:type="continuationSeparator" w:id="0">
    <w:p w:rsidR="00BC090E" w:rsidRDefault="00BC090E" w:rsidP="00EB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69964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A65AC" w:rsidRDefault="00AA65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1EE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A65AC" w:rsidRDefault="00AA65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90E" w:rsidRDefault="00BC090E" w:rsidP="00EB179A">
      <w:pPr>
        <w:spacing w:after="0" w:line="240" w:lineRule="auto"/>
      </w:pPr>
      <w:r>
        <w:separator/>
      </w:r>
    </w:p>
  </w:footnote>
  <w:footnote w:type="continuationSeparator" w:id="0">
    <w:p w:rsidR="00BC090E" w:rsidRDefault="00BC090E" w:rsidP="00EB1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1440"/>
    <w:multiLevelType w:val="hybridMultilevel"/>
    <w:tmpl w:val="67C6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87F"/>
    <w:rsid w:val="00062D08"/>
    <w:rsid w:val="00076C10"/>
    <w:rsid w:val="000918D9"/>
    <w:rsid w:val="000942EB"/>
    <w:rsid w:val="00105E2E"/>
    <w:rsid w:val="0014052C"/>
    <w:rsid w:val="001F1C6C"/>
    <w:rsid w:val="002362B1"/>
    <w:rsid w:val="0028685E"/>
    <w:rsid w:val="002B1C1F"/>
    <w:rsid w:val="003206C0"/>
    <w:rsid w:val="00351F01"/>
    <w:rsid w:val="0038043B"/>
    <w:rsid w:val="003957D4"/>
    <w:rsid w:val="00396C7B"/>
    <w:rsid w:val="003E687F"/>
    <w:rsid w:val="00425039"/>
    <w:rsid w:val="004C4BFE"/>
    <w:rsid w:val="004F0DAD"/>
    <w:rsid w:val="004F1EE3"/>
    <w:rsid w:val="0057081D"/>
    <w:rsid w:val="005725C3"/>
    <w:rsid w:val="005A4502"/>
    <w:rsid w:val="005D3BA2"/>
    <w:rsid w:val="005D7E80"/>
    <w:rsid w:val="005E042B"/>
    <w:rsid w:val="005E2A70"/>
    <w:rsid w:val="00632358"/>
    <w:rsid w:val="00664DEF"/>
    <w:rsid w:val="006863EF"/>
    <w:rsid w:val="006D3028"/>
    <w:rsid w:val="006E6C72"/>
    <w:rsid w:val="006F7F47"/>
    <w:rsid w:val="00764EC9"/>
    <w:rsid w:val="00790CB7"/>
    <w:rsid w:val="00791DDA"/>
    <w:rsid w:val="007E5F8A"/>
    <w:rsid w:val="00803643"/>
    <w:rsid w:val="00873EC9"/>
    <w:rsid w:val="00876C92"/>
    <w:rsid w:val="00881649"/>
    <w:rsid w:val="008A6957"/>
    <w:rsid w:val="008C7111"/>
    <w:rsid w:val="008E4FE6"/>
    <w:rsid w:val="009165D8"/>
    <w:rsid w:val="00960D52"/>
    <w:rsid w:val="00963CA8"/>
    <w:rsid w:val="00966B7C"/>
    <w:rsid w:val="009A295D"/>
    <w:rsid w:val="009E3D70"/>
    <w:rsid w:val="00A053E8"/>
    <w:rsid w:val="00A0721B"/>
    <w:rsid w:val="00AA65AC"/>
    <w:rsid w:val="00B007FC"/>
    <w:rsid w:val="00B31FBA"/>
    <w:rsid w:val="00BB76FF"/>
    <w:rsid w:val="00BC090E"/>
    <w:rsid w:val="00BD3E63"/>
    <w:rsid w:val="00BD4BFD"/>
    <w:rsid w:val="00CB292E"/>
    <w:rsid w:val="00CE6356"/>
    <w:rsid w:val="00D323F8"/>
    <w:rsid w:val="00D51B5A"/>
    <w:rsid w:val="00D621EE"/>
    <w:rsid w:val="00D63B29"/>
    <w:rsid w:val="00D63CFB"/>
    <w:rsid w:val="00D6473C"/>
    <w:rsid w:val="00DC038E"/>
    <w:rsid w:val="00E95E61"/>
    <w:rsid w:val="00EB179A"/>
    <w:rsid w:val="00EF3009"/>
    <w:rsid w:val="00F1212D"/>
    <w:rsid w:val="00F67797"/>
    <w:rsid w:val="00F86251"/>
    <w:rsid w:val="00FA67A1"/>
    <w:rsid w:val="00FD52C8"/>
    <w:rsid w:val="00FF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97EF7E-E496-42CD-8BF9-0850CDBCA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5A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79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B179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79A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39"/>
    <w:rsid w:val="00B0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E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2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75C70A-AE37-49A4-AA0E-369710A34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1645</Words>
  <Characters>9378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33</cp:revision>
  <dcterms:created xsi:type="dcterms:W3CDTF">2022-08-11T13:24:00Z</dcterms:created>
  <dcterms:modified xsi:type="dcterms:W3CDTF">2022-12-05T12:32:00Z</dcterms:modified>
</cp:coreProperties>
</file>